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494" w:rsidRPr="00B37F82" w:rsidRDefault="00D02494" w:rsidP="00D02494">
      <w:pPr>
        <w:pStyle w:val="Ttulo1"/>
        <w:ind w:firstLine="708"/>
        <w:jc w:val="both"/>
        <w:rPr>
          <w:rFonts w:ascii="Calibri" w:hAnsi="Calibri" w:cs="Calibri"/>
          <w:b w:val="0"/>
          <w:i w:val="0"/>
          <w:color w:val="767171" w:themeColor="background2" w:themeShade="80"/>
          <w:sz w:val="26"/>
          <w:szCs w:val="26"/>
        </w:rPr>
      </w:pPr>
      <w:r w:rsidRPr="00B37F82">
        <w:rPr>
          <w:rFonts w:ascii="Calibri" w:hAnsi="Calibri" w:cs="Calibri"/>
          <w:i w:val="0"/>
          <w:color w:val="767171" w:themeColor="background2" w:themeShade="80"/>
          <w:sz w:val="26"/>
          <w:szCs w:val="26"/>
        </w:rPr>
        <w:t xml:space="preserve">León, Guanajuato, a </w:t>
      </w:r>
      <w:r w:rsidR="005E2D9D">
        <w:rPr>
          <w:rFonts w:ascii="Calibri" w:hAnsi="Calibri" w:cs="Calibri"/>
          <w:i w:val="0"/>
          <w:color w:val="767171" w:themeColor="background2" w:themeShade="80"/>
          <w:sz w:val="26"/>
          <w:szCs w:val="26"/>
        </w:rPr>
        <w:t>18 diec</w:t>
      </w:r>
      <w:r w:rsidR="003D2777">
        <w:rPr>
          <w:rFonts w:ascii="Calibri" w:hAnsi="Calibri" w:cs="Calibri"/>
          <w:i w:val="0"/>
          <w:color w:val="767171" w:themeColor="background2" w:themeShade="80"/>
          <w:sz w:val="26"/>
          <w:szCs w:val="26"/>
        </w:rPr>
        <w:t>i</w:t>
      </w:r>
      <w:r w:rsidR="005E2D9D">
        <w:rPr>
          <w:rFonts w:ascii="Calibri" w:hAnsi="Calibri" w:cs="Calibri"/>
          <w:i w:val="0"/>
          <w:color w:val="767171" w:themeColor="background2" w:themeShade="80"/>
          <w:sz w:val="26"/>
          <w:szCs w:val="26"/>
        </w:rPr>
        <w:t>ocho</w:t>
      </w:r>
      <w:r w:rsidRPr="00B37F82">
        <w:rPr>
          <w:rFonts w:ascii="Calibri" w:hAnsi="Calibri" w:cs="Calibri"/>
          <w:i w:val="0"/>
          <w:color w:val="767171" w:themeColor="background2" w:themeShade="80"/>
          <w:sz w:val="26"/>
          <w:szCs w:val="26"/>
        </w:rPr>
        <w:t xml:space="preserve"> de </w:t>
      </w:r>
      <w:r>
        <w:rPr>
          <w:rFonts w:ascii="Calibri" w:hAnsi="Calibri" w:cs="Calibri"/>
          <w:i w:val="0"/>
          <w:color w:val="767171" w:themeColor="background2" w:themeShade="80"/>
          <w:sz w:val="26"/>
          <w:szCs w:val="26"/>
        </w:rPr>
        <w:t>mayo</w:t>
      </w:r>
      <w:r w:rsidRPr="00B37F82">
        <w:rPr>
          <w:rFonts w:ascii="Calibri" w:hAnsi="Calibri" w:cs="Calibri"/>
          <w:i w:val="0"/>
          <w:color w:val="767171" w:themeColor="background2" w:themeShade="80"/>
          <w:sz w:val="26"/>
          <w:szCs w:val="26"/>
        </w:rPr>
        <w:t xml:space="preserve"> del año 201</w:t>
      </w:r>
      <w:r>
        <w:rPr>
          <w:rFonts w:ascii="Calibri" w:hAnsi="Calibri" w:cs="Calibri"/>
          <w:i w:val="0"/>
          <w:color w:val="767171" w:themeColor="background2" w:themeShade="80"/>
          <w:sz w:val="26"/>
          <w:szCs w:val="26"/>
        </w:rPr>
        <w:t>7</w:t>
      </w:r>
      <w:r w:rsidRPr="00B37F82">
        <w:rPr>
          <w:rFonts w:ascii="Calibri" w:hAnsi="Calibri" w:cs="Calibri"/>
          <w:i w:val="0"/>
          <w:color w:val="767171" w:themeColor="background2" w:themeShade="80"/>
          <w:sz w:val="26"/>
          <w:szCs w:val="26"/>
        </w:rPr>
        <w:t xml:space="preserve"> dos mil diecisi</w:t>
      </w:r>
      <w:r w:rsidR="005E2D9D">
        <w:rPr>
          <w:rFonts w:ascii="Calibri" w:hAnsi="Calibri" w:cs="Calibri"/>
          <w:i w:val="0"/>
          <w:color w:val="767171" w:themeColor="background2" w:themeShade="80"/>
          <w:sz w:val="26"/>
          <w:szCs w:val="26"/>
        </w:rPr>
        <w:t>ete</w:t>
      </w:r>
      <w:r w:rsidR="003D2777">
        <w:rPr>
          <w:rFonts w:ascii="Calibri" w:hAnsi="Calibri" w:cs="Calibri"/>
          <w:i w:val="0"/>
          <w:color w:val="767171" w:themeColor="background2" w:themeShade="80"/>
          <w:sz w:val="26"/>
          <w:szCs w:val="26"/>
        </w:rPr>
        <w:t>.</w:t>
      </w:r>
      <w:r w:rsidR="005E2D9D">
        <w:rPr>
          <w:rFonts w:ascii="Calibri" w:hAnsi="Calibri" w:cs="Calibri"/>
          <w:i w:val="0"/>
          <w:color w:val="767171" w:themeColor="background2" w:themeShade="80"/>
          <w:sz w:val="26"/>
          <w:szCs w:val="26"/>
        </w:rPr>
        <w:t xml:space="preserve"> </w:t>
      </w:r>
      <w:r w:rsidR="00537F15">
        <w:rPr>
          <w:rFonts w:ascii="Calibri" w:hAnsi="Calibri" w:cs="Calibri"/>
          <w:i w:val="0"/>
          <w:color w:val="767171" w:themeColor="background2" w:themeShade="80"/>
          <w:sz w:val="26"/>
          <w:szCs w:val="26"/>
        </w:rPr>
        <w:t xml:space="preserve">. . . . . . . . . . . . . . . . . . . . . . . . . . . . . . . . . . . . . . . . . . . . . . . . . . . . . . . . . . </w:t>
      </w:r>
    </w:p>
    <w:p w:rsidR="00D02494" w:rsidRPr="00B37F82" w:rsidRDefault="00D02494" w:rsidP="00D02494">
      <w:pPr>
        <w:rPr>
          <w:rFonts w:ascii="Calibri" w:hAnsi="Calibri" w:cs="Calibri"/>
          <w:color w:val="767171" w:themeColor="background2" w:themeShade="80"/>
          <w:sz w:val="26"/>
          <w:szCs w:val="26"/>
          <w:lang w:val="es-MX"/>
        </w:rPr>
      </w:pPr>
    </w:p>
    <w:p w:rsidR="00D02494" w:rsidRPr="00B37F82" w:rsidRDefault="00D02494" w:rsidP="00D02494">
      <w:pPr>
        <w:pStyle w:val="Textoindependiente"/>
        <w:ind w:firstLine="708"/>
        <w:rPr>
          <w:rFonts w:ascii="Calibri" w:hAnsi="Calibri" w:cs="Calibri"/>
          <w:color w:val="767171" w:themeColor="background2" w:themeShade="80"/>
          <w:sz w:val="26"/>
          <w:szCs w:val="26"/>
        </w:rPr>
      </w:pPr>
      <w:r w:rsidRPr="00B37F82">
        <w:rPr>
          <w:rFonts w:ascii="Calibri" w:hAnsi="Calibri" w:cs="Calibri"/>
          <w:b/>
          <w:bCs/>
          <w:i/>
          <w:iCs/>
          <w:color w:val="767171" w:themeColor="background2" w:themeShade="80"/>
          <w:sz w:val="26"/>
          <w:szCs w:val="26"/>
          <w:lang w:val="es-ES"/>
        </w:rPr>
        <w:t>V I S T O S</w:t>
      </w:r>
      <w:r w:rsidRPr="00B37F82">
        <w:rPr>
          <w:rFonts w:ascii="Calibri" w:hAnsi="Calibri" w:cs="Calibri"/>
          <w:bCs/>
          <w:iCs/>
          <w:color w:val="767171" w:themeColor="background2" w:themeShade="80"/>
          <w:sz w:val="26"/>
          <w:szCs w:val="26"/>
          <w:lang w:val="es-ES"/>
        </w:rPr>
        <w:t xml:space="preserve">, </w:t>
      </w:r>
      <w:r w:rsidRPr="00B37F82">
        <w:rPr>
          <w:rFonts w:ascii="Calibri" w:hAnsi="Calibri" w:cs="Calibri"/>
          <w:bCs/>
          <w:iCs/>
          <w:color w:val="767171" w:themeColor="background2" w:themeShade="80"/>
          <w:sz w:val="26"/>
          <w:szCs w:val="26"/>
        </w:rPr>
        <w:t>para dictar sentencia definitiva,</w:t>
      </w:r>
      <w:r w:rsidRPr="00B37F82">
        <w:rPr>
          <w:rFonts w:ascii="Calibri" w:hAnsi="Calibri" w:cs="Calibri"/>
          <w:color w:val="767171" w:themeColor="background2" w:themeShade="80"/>
          <w:sz w:val="26"/>
          <w:szCs w:val="26"/>
        </w:rPr>
        <w:t xml:space="preserve"> los autos del proceso administrativo identificado con el número </w:t>
      </w:r>
      <w:r w:rsidRPr="00D02494">
        <w:rPr>
          <w:rFonts w:ascii="Calibri" w:hAnsi="Calibri" w:cs="Calibri"/>
          <w:b/>
          <w:color w:val="767171" w:themeColor="background2" w:themeShade="80"/>
          <w:sz w:val="26"/>
          <w:szCs w:val="26"/>
        </w:rPr>
        <w:t>95</w:t>
      </w:r>
      <w:r w:rsidRPr="00B37F82">
        <w:rPr>
          <w:rFonts w:ascii="Calibri" w:hAnsi="Calibri" w:cs="Calibri"/>
          <w:b/>
          <w:color w:val="767171" w:themeColor="background2" w:themeShade="80"/>
          <w:sz w:val="26"/>
          <w:szCs w:val="26"/>
        </w:rPr>
        <w:t>2/2016-JN</w:t>
      </w:r>
      <w:r w:rsidRPr="00B37F82">
        <w:rPr>
          <w:rFonts w:ascii="Calibri" w:hAnsi="Calibri" w:cs="Calibri"/>
          <w:color w:val="767171" w:themeColor="background2" w:themeShade="80"/>
          <w:sz w:val="26"/>
          <w:szCs w:val="26"/>
        </w:rPr>
        <w:t xml:space="preserve">, promovido por el ciudadano </w:t>
      </w:r>
      <w:r w:rsidR="0059725C">
        <w:rPr>
          <w:rFonts w:ascii="Calibri" w:hAnsi="Calibri" w:cs="Calibri"/>
          <w:b/>
          <w:color w:val="767171" w:themeColor="background2" w:themeShade="80"/>
          <w:sz w:val="26"/>
          <w:szCs w:val="26"/>
        </w:rPr>
        <w:t>*****</w:t>
      </w:r>
      <w:r w:rsidRPr="00B37F82">
        <w:rPr>
          <w:rFonts w:ascii="Calibri" w:hAnsi="Calibri" w:cs="Calibri"/>
          <w:b/>
          <w:color w:val="767171" w:themeColor="background2" w:themeShade="80"/>
          <w:sz w:val="26"/>
          <w:szCs w:val="26"/>
        </w:rPr>
        <w:t>;</w:t>
      </w:r>
      <w:r w:rsidRPr="00B37F82">
        <w:rPr>
          <w:rFonts w:ascii="Calibri" w:hAnsi="Calibri" w:cs="Calibri"/>
          <w:color w:val="767171" w:themeColor="background2" w:themeShade="80"/>
          <w:sz w:val="26"/>
          <w:szCs w:val="26"/>
        </w:rPr>
        <w:t xml:space="preserve"> y,. . . . . . . . . . . . . . . . . . . . . </w:t>
      </w:r>
      <w:r>
        <w:rPr>
          <w:rFonts w:ascii="Calibri" w:hAnsi="Calibri" w:cs="Calibri"/>
          <w:color w:val="767171" w:themeColor="background2" w:themeShade="80"/>
          <w:sz w:val="26"/>
          <w:szCs w:val="26"/>
        </w:rPr>
        <w:t xml:space="preserve">. . . . . . . . . . . </w:t>
      </w:r>
    </w:p>
    <w:p w:rsidR="00D02494" w:rsidRPr="00B37F82" w:rsidRDefault="00D02494" w:rsidP="00D02494">
      <w:pPr>
        <w:pStyle w:val="Textoindependiente"/>
        <w:rPr>
          <w:rFonts w:ascii="Calibri" w:hAnsi="Calibri" w:cs="Calibri"/>
          <w:color w:val="767171" w:themeColor="background2" w:themeShade="80"/>
          <w:sz w:val="26"/>
          <w:szCs w:val="26"/>
        </w:rPr>
      </w:pPr>
    </w:p>
    <w:p w:rsidR="00D02494" w:rsidRPr="00B37F82" w:rsidRDefault="00D02494" w:rsidP="00D02494">
      <w:pPr>
        <w:pStyle w:val="Textoindependiente"/>
        <w:ind w:firstLine="708"/>
        <w:jc w:val="center"/>
        <w:rPr>
          <w:rFonts w:ascii="Calibri" w:hAnsi="Calibri" w:cs="Calibri"/>
          <w:b/>
          <w:bCs/>
          <w:i/>
          <w:iCs/>
          <w:color w:val="767171" w:themeColor="background2" w:themeShade="80"/>
          <w:sz w:val="26"/>
          <w:szCs w:val="26"/>
        </w:rPr>
      </w:pPr>
      <w:r w:rsidRPr="00B37F82">
        <w:rPr>
          <w:rFonts w:ascii="Calibri" w:hAnsi="Calibri" w:cs="Calibri"/>
          <w:b/>
          <w:bCs/>
          <w:i/>
          <w:iCs/>
          <w:color w:val="767171" w:themeColor="background2" w:themeShade="80"/>
          <w:sz w:val="26"/>
          <w:szCs w:val="26"/>
        </w:rPr>
        <w:t xml:space="preserve">C O N S I D E R A N D </w:t>
      </w:r>
      <w:proofErr w:type="gramStart"/>
      <w:r w:rsidRPr="00B37F82">
        <w:rPr>
          <w:rFonts w:ascii="Calibri" w:hAnsi="Calibri" w:cs="Calibri"/>
          <w:b/>
          <w:bCs/>
          <w:i/>
          <w:iCs/>
          <w:color w:val="767171" w:themeColor="background2" w:themeShade="80"/>
          <w:sz w:val="26"/>
          <w:szCs w:val="26"/>
        </w:rPr>
        <w:t>O :</w:t>
      </w:r>
      <w:proofErr w:type="gramEnd"/>
    </w:p>
    <w:p w:rsidR="00D02494" w:rsidRPr="00B37F82" w:rsidRDefault="00D02494" w:rsidP="00D02494">
      <w:pPr>
        <w:pStyle w:val="Textoindependiente"/>
        <w:ind w:firstLine="708"/>
        <w:jc w:val="center"/>
        <w:rPr>
          <w:rFonts w:ascii="Calibri" w:hAnsi="Calibri" w:cs="Calibri"/>
          <w:b/>
          <w:bCs/>
          <w:color w:val="767171" w:themeColor="background2" w:themeShade="80"/>
          <w:sz w:val="26"/>
          <w:szCs w:val="26"/>
        </w:rPr>
      </w:pPr>
    </w:p>
    <w:p w:rsidR="00D02494" w:rsidRPr="00B37F82" w:rsidRDefault="00D02494" w:rsidP="00D02494">
      <w:pPr>
        <w:pStyle w:val="Textoindependiente"/>
        <w:ind w:firstLine="708"/>
        <w:rPr>
          <w:rFonts w:ascii="Calibri" w:hAnsi="Calibri" w:cs="Calibri"/>
          <w:color w:val="767171" w:themeColor="background2" w:themeShade="80"/>
          <w:sz w:val="26"/>
          <w:szCs w:val="26"/>
        </w:rPr>
      </w:pPr>
      <w:bookmarkStart w:id="0" w:name="_GoBack"/>
      <w:bookmarkEnd w:id="0"/>
      <w:r w:rsidRPr="00B37F82">
        <w:rPr>
          <w:rFonts w:ascii="Calibri" w:hAnsi="Calibri" w:cs="Calibri"/>
          <w:b/>
          <w:bCs/>
          <w:i/>
          <w:iCs/>
          <w:color w:val="767171" w:themeColor="background2" w:themeShade="80"/>
          <w:sz w:val="26"/>
          <w:szCs w:val="26"/>
        </w:rPr>
        <w:t>SEGUNDO</w:t>
      </w:r>
      <w:r w:rsidRPr="00B37F82">
        <w:rPr>
          <w:rFonts w:ascii="Calibri" w:hAnsi="Calibri" w:cs="Calibri"/>
          <w:b/>
          <w:bCs/>
          <w:color w:val="767171" w:themeColor="background2" w:themeShade="80"/>
          <w:sz w:val="26"/>
          <w:szCs w:val="26"/>
        </w:rPr>
        <w:t xml:space="preserve">.- </w:t>
      </w:r>
      <w:r w:rsidRPr="00B37F82">
        <w:rPr>
          <w:rFonts w:ascii="Calibri" w:hAnsi="Calibri" w:cs="Calibri"/>
          <w:color w:val="767171" w:themeColor="background2" w:themeShade="80"/>
          <w:sz w:val="26"/>
          <w:szCs w:val="26"/>
        </w:rPr>
        <w:t xml:space="preserve">El presente proceso administrativo fue promovido oportunamente, </w:t>
      </w:r>
      <w:r w:rsidRPr="002032AD">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Pr>
          <w:rFonts w:ascii="Calibri" w:hAnsi="Calibri" w:cs="Calibri"/>
          <w:color w:val="767171" w:themeColor="background2" w:themeShade="80"/>
          <w:sz w:val="26"/>
          <w:szCs w:val="26"/>
        </w:rPr>
        <w:t xml:space="preserve">, </w:t>
      </w:r>
      <w:r w:rsidRPr="00B37F82">
        <w:rPr>
          <w:rFonts w:ascii="Calibri" w:hAnsi="Calibri" w:cs="Calibri"/>
          <w:color w:val="767171" w:themeColor="background2" w:themeShade="80"/>
          <w:sz w:val="26"/>
          <w:szCs w:val="26"/>
        </w:rPr>
        <w:t xml:space="preserve">toda vez que la demanda fue presentada dentro de los 30 treinta días hábiles siguientes a aquél en que el actor se ostenta notificado del acta de infracción impugnada, </w:t>
      </w:r>
      <w:r>
        <w:rPr>
          <w:rFonts w:ascii="Calibri" w:hAnsi="Calibri" w:cs="Calibri"/>
          <w:color w:val="767171" w:themeColor="background2" w:themeShade="80"/>
          <w:sz w:val="26"/>
          <w:szCs w:val="26"/>
        </w:rPr>
        <w:t xml:space="preserve">lo </w:t>
      </w:r>
      <w:r w:rsidRPr="00B37F82">
        <w:rPr>
          <w:rFonts w:ascii="Calibri" w:hAnsi="Calibri" w:cs="Calibri"/>
          <w:color w:val="767171" w:themeColor="background2" w:themeShade="80"/>
          <w:sz w:val="26"/>
          <w:szCs w:val="26"/>
        </w:rPr>
        <w:t xml:space="preserve">que fue el día </w:t>
      </w:r>
      <w:r>
        <w:rPr>
          <w:rFonts w:ascii="Calibri" w:hAnsi="Calibri" w:cs="Calibri"/>
          <w:color w:val="767171" w:themeColor="background2" w:themeShade="80"/>
          <w:sz w:val="26"/>
          <w:szCs w:val="26"/>
        </w:rPr>
        <w:t>1</w:t>
      </w:r>
      <w:r w:rsidR="00D61403">
        <w:rPr>
          <w:rFonts w:ascii="Calibri" w:hAnsi="Calibri" w:cs="Calibri"/>
          <w:color w:val="767171" w:themeColor="background2" w:themeShade="80"/>
          <w:sz w:val="26"/>
          <w:szCs w:val="26"/>
        </w:rPr>
        <w:t>9</w:t>
      </w:r>
      <w:r w:rsidRPr="00B37F82">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dieci</w:t>
      </w:r>
      <w:r w:rsidR="00D61403">
        <w:rPr>
          <w:rFonts w:ascii="Calibri" w:hAnsi="Calibri" w:cs="Calibri"/>
          <w:color w:val="767171" w:themeColor="background2" w:themeShade="80"/>
          <w:sz w:val="26"/>
          <w:szCs w:val="26"/>
        </w:rPr>
        <w:t>nueve</w:t>
      </w:r>
      <w:r>
        <w:rPr>
          <w:rFonts w:ascii="Calibri" w:hAnsi="Calibri" w:cs="Calibri"/>
          <w:color w:val="767171" w:themeColor="background2" w:themeShade="80"/>
          <w:sz w:val="26"/>
          <w:szCs w:val="26"/>
        </w:rPr>
        <w:t xml:space="preserve"> </w:t>
      </w:r>
      <w:r w:rsidRPr="00B37F82">
        <w:rPr>
          <w:rFonts w:ascii="Calibri" w:hAnsi="Calibri" w:cs="Calibri"/>
          <w:color w:val="767171" w:themeColor="background2" w:themeShade="80"/>
          <w:sz w:val="26"/>
          <w:szCs w:val="26"/>
        </w:rPr>
        <w:t xml:space="preserve">de </w:t>
      </w:r>
      <w:r w:rsidR="00D61403">
        <w:rPr>
          <w:rFonts w:ascii="Calibri" w:hAnsi="Calibri" w:cs="Calibri"/>
          <w:color w:val="767171" w:themeColor="background2" w:themeShade="80"/>
          <w:sz w:val="26"/>
          <w:szCs w:val="26"/>
        </w:rPr>
        <w:t>octu</w:t>
      </w:r>
      <w:r>
        <w:rPr>
          <w:rFonts w:ascii="Calibri" w:hAnsi="Calibri" w:cs="Calibri"/>
          <w:color w:val="767171" w:themeColor="background2" w:themeShade="80"/>
          <w:sz w:val="26"/>
          <w:szCs w:val="26"/>
        </w:rPr>
        <w:t xml:space="preserve">bre </w:t>
      </w:r>
      <w:r w:rsidRPr="00B37F82">
        <w:rPr>
          <w:rFonts w:ascii="Calibri" w:hAnsi="Calibri" w:cs="Calibri"/>
          <w:color w:val="767171" w:themeColor="background2" w:themeShade="80"/>
          <w:sz w:val="26"/>
          <w:szCs w:val="26"/>
        </w:rPr>
        <w:t xml:space="preserve"> del año</w:t>
      </w:r>
      <w:r>
        <w:rPr>
          <w:rFonts w:ascii="Calibri" w:hAnsi="Calibri" w:cs="Calibri"/>
          <w:color w:val="767171" w:themeColor="background2" w:themeShade="80"/>
          <w:sz w:val="26"/>
          <w:szCs w:val="26"/>
        </w:rPr>
        <w:t xml:space="preserve"> próximo pasado</w:t>
      </w:r>
      <w:r w:rsidRPr="00B37F82">
        <w:rPr>
          <w:rFonts w:ascii="Calibri" w:hAnsi="Calibri" w:cs="Calibri"/>
          <w:color w:val="767171" w:themeColor="background2" w:themeShade="80"/>
          <w:sz w:val="26"/>
          <w:szCs w:val="26"/>
        </w:rPr>
        <w:t>. . . . . . . . . . . . . . . . . . . . . . . . . . . . . . . . . . . . . . . . . . . . . . . .</w:t>
      </w:r>
      <w:r>
        <w:rPr>
          <w:rFonts w:ascii="Calibri" w:hAnsi="Calibri" w:cs="Calibri"/>
          <w:color w:val="767171" w:themeColor="background2" w:themeShade="80"/>
          <w:sz w:val="26"/>
          <w:szCs w:val="26"/>
        </w:rPr>
        <w:t xml:space="preserve"> . . . . . . . . </w:t>
      </w:r>
    </w:p>
    <w:p w:rsidR="00D02494" w:rsidRPr="00B37F82" w:rsidRDefault="00D02494" w:rsidP="00D02494">
      <w:pPr>
        <w:pStyle w:val="Textoindependiente"/>
        <w:ind w:firstLine="708"/>
        <w:rPr>
          <w:rFonts w:ascii="Calibri" w:hAnsi="Calibri" w:cs="Calibri"/>
          <w:b/>
          <w:bCs/>
          <w:color w:val="767171" w:themeColor="background2" w:themeShade="80"/>
          <w:sz w:val="26"/>
          <w:szCs w:val="26"/>
        </w:rPr>
      </w:pPr>
    </w:p>
    <w:p w:rsidR="00D02494" w:rsidRDefault="00D02494" w:rsidP="00D02494">
      <w:pPr>
        <w:ind w:firstLine="708"/>
        <w:jc w:val="both"/>
        <w:rPr>
          <w:rFonts w:ascii="Calibri" w:hAnsi="Calibri" w:cs="Calibri"/>
          <w:color w:val="767171" w:themeColor="background2" w:themeShade="80"/>
          <w:sz w:val="26"/>
          <w:szCs w:val="26"/>
        </w:rPr>
      </w:pPr>
      <w:r w:rsidRPr="00B37F82">
        <w:rPr>
          <w:rFonts w:ascii="Calibri" w:hAnsi="Calibri" w:cs="Calibri"/>
          <w:b/>
          <w:i/>
          <w:iCs/>
          <w:color w:val="767171" w:themeColor="background2" w:themeShade="80"/>
          <w:sz w:val="26"/>
          <w:szCs w:val="26"/>
        </w:rPr>
        <w:t xml:space="preserve">TERCERO.- </w:t>
      </w:r>
      <w:r w:rsidRPr="00B37F82">
        <w:rPr>
          <w:rFonts w:ascii="Calibri" w:hAnsi="Calibri" w:cs="Calibri"/>
          <w:color w:val="767171" w:themeColor="background2" w:themeShade="80"/>
          <w:sz w:val="26"/>
          <w:szCs w:val="26"/>
        </w:rPr>
        <w:t>La existencia del acto impugnado, se encuentra documentada en autos con el original del acta con folio número</w:t>
      </w:r>
      <w:r w:rsidR="00756020">
        <w:rPr>
          <w:rFonts w:ascii="Calibri" w:hAnsi="Calibri" w:cs="Calibri"/>
          <w:color w:val="767171" w:themeColor="background2" w:themeShade="80"/>
          <w:sz w:val="26"/>
          <w:szCs w:val="26"/>
        </w:rPr>
        <w:t xml:space="preserve"> T-5506102 (cinco-cinco-cero-seis-uno-cero-dos), de fecha 19 diecinueve de octubre del año 2016 dos mil dieciséis</w:t>
      </w:r>
      <w:r w:rsidRPr="00B37F82">
        <w:rPr>
          <w:rFonts w:ascii="Calibri" w:hAnsi="Calibri"/>
          <w:color w:val="767171" w:themeColor="background2" w:themeShade="80"/>
          <w:sz w:val="26"/>
          <w:szCs w:val="27"/>
        </w:rPr>
        <w:t xml:space="preserve">; </w:t>
      </w:r>
      <w:r w:rsidRPr="00B37F82">
        <w:rPr>
          <w:rFonts w:ascii="Calibri" w:hAnsi="Calibri"/>
          <w:color w:val="767171" w:themeColor="background2" w:themeShade="80"/>
          <w:sz w:val="26"/>
          <w:szCs w:val="26"/>
        </w:rPr>
        <w:t>que obra en el secreto de este juzgado</w:t>
      </w:r>
      <w:r>
        <w:rPr>
          <w:rFonts w:ascii="Calibri" w:hAnsi="Calibri"/>
          <w:color w:val="767171" w:themeColor="background2" w:themeShade="80"/>
          <w:sz w:val="26"/>
          <w:szCs w:val="26"/>
        </w:rPr>
        <w:t>,</w:t>
      </w:r>
      <w:r w:rsidRPr="00B37F82">
        <w:rPr>
          <w:rFonts w:ascii="Calibri" w:hAnsi="Calibri"/>
          <w:color w:val="767171" w:themeColor="background2" w:themeShade="80"/>
          <w:sz w:val="26"/>
          <w:szCs w:val="26"/>
        </w:rPr>
        <w:t xml:space="preserve"> (visible en el expediente en copia certificada a foja 6 seis)</w:t>
      </w:r>
      <w:r w:rsidRPr="00B37F82">
        <w:rPr>
          <w:rFonts w:ascii="Calibri" w:hAnsi="Calibri" w:cs="Calibri"/>
          <w:color w:val="767171" w:themeColor="background2" w:themeShade="80"/>
          <w:sz w:val="26"/>
          <w:szCs w:val="26"/>
        </w:rPr>
        <w:t xml:space="preserv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w:t>
      </w:r>
      <w:r>
        <w:rPr>
          <w:rFonts w:ascii="Calibri" w:hAnsi="Calibri" w:cs="Calibri"/>
          <w:color w:val="767171" w:themeColor="background2" w:themeShade="80"/>
          <w:sz w:val="26"/>
          <w:szCs w:val="26"/>
        </w:rPr>
        <w:t>Agente</w:t>
      </w:r>
      <w:r w:rsidRPr="00B37F82">
        <w:rPr>
          <w:rFonts w:ascii="Calibri" w:hAnsi="Calibri" w:cs="Calibri"/>
          <w:color w:val="767171" w:themeColor="background2" w:themeShade="80"/>
          <w:sz w:val="26"/>
          <w:szCs w:val="26"/>
        </w:rPr>
        <w:t xml:space="preserve"> enjuiciado, al dar contestación a la demanda, reconoció haber emitido la boleta de infracción que se impugna</w:t>
      </w:r>
      <w:r>
        <w:rPr>
          <w:rFonts w:ascii="Calibri" w:hAnsi="Calibri" w:cs="Calibri"/>
          <w:color w:val="767171" w:themeColor="background2" w:themeShade="80"/>
          <w:sz w:val="26"/>
          <w:szCs w:val="26"/>
        </w:rPr>
        <w:t xml:space="preserve">; </w:t>
      </w:r>
      <w:r w:rsidRPr="009601F9">
        <w:rPr>
          <w:rFonts w:ascii="Calibri" w:hAnsi="Calibri" w:cs="Calibri"/>
          <w:color w:val="767171" w:themeColor="background2" w:themeShade="80"/>
          <w:sz w:val="26"/>
          <w:szCs w:val="26"/>
        </w:rPr>
        <w:t xml:space="preserve">lo que en los términos del primer párrafo del artículo 57 del Código de Procedimiento y Justicia Administrativa vigente en el Estado, constituye una </w:t>
      </w:r>
      <w:r w:rsidRPr="009601F9">
        <w:rPr>
          <w:rFonts w:ascii="Calibri" w:hAnsi="Calibri" w:cs="Calibri"/>
          <w:b/>
          <w:color w:val="767171" w:themeColor="background2" w:themeShade="80"/>
          <w:sz w:val="26"/>
          <w:szCs w:val="26"/>
        </w:rPr>
        <w:t>confesión expresa</w:t>
      </w:r>
      <w:r w:rsidRPr="009601F9">
        <w:rPr>
          <w:rFonts w:ascii="Calibri" w:hAnsi="Calibri" w:cs="Calibri"/>
          <w:color w:val="767171" w:themeColor="background2" w:themeShade="80"/>
          <w:sz w:val="26"/>
          <w:szCs w:val="26"/>
        </w:rPr>
        <w:t xml:space="preserve">, que hace </w:t>
      </w:r>
      <w:r w:rsidRPr="009601F9">
        <w:rPr>
          <w:rFonts w:ascii="Calibri" w:hAnsi="Calibri" w:cs="Calibri"/>
          <w:b/>
          <w:color w:val="767171" w:themeColor="background2" w:themeShade="80"/>
          <w:sz w:val="26"/>
          <w:szCs w:val="26"/>
        </w:rPr>
        <w:t>prueba plena</w:t>
      </w:r>
      <w:r w:rsidRPr="009601F9">
        <w:rPr>
          <w:rFonts w:ascii="Calibri" w:hAnsi="Calibri" w:cs="Calibri"/>
          <w:color w:val="767171" w:themeColor="background2" w:themeShade="80"/>
          <w:sz w:val="26"/>
          <w:szCs w:val="26"/>
        </w:rPr>
        <w:t>, al concurrir las circunstancias que se citan en las fracciones I, II y III del artículo 118 del mencionado Código. .</w:t>
      </w:r>
      <w:r w:rsidRPr="009601F9">
        <w:rPr>
          <w:rFonts w:ascii="Calibri" w:hAnsi="Calibri"/>
          <w:color w:val="767171" w:themeColor="background2" w:themeShade="80"/>
          <w:sz w:val="26"/>
          <w:szCs w:val="26"/>
        </w:rPr>
        <w:t xml:space="preserve"> . </w:t>
      </w:r>
      <w:r>
        <w:rPr>
          <w:rFonts w:ascii="Calibri" w:hAnsi="Calibri"/>
          <w:color w:val="767171" w:themeColor="background2" w:themeShade="80"/>
          <w:sz w:val="26"/>
          <w:szCs w:val="26"/>
        </w:rPr>
        <w:t xml:space="preserve">. . . . . . </w:t>
      </w:r>
      <w:r w:rsidR="00756020">
        <w:rPr>
          <w:rFonts w:ascii="Calibri" w:hAnsi="Calibri" w:cs="Calibri"/>
          <w:color w:val="767171" w:themeColor="background2" w:themeShade="80"/>
          <w:sz w:val="26"/>
          <w:szCs w:val="26"/>
        </w:rPr>
        <w:t>.</w:t>
      </w:r>
      <w:r w:rsidR="009F21C4">
        <w:rPr>
          <w:rFonts w:ascii="Calibri" w:hAnsi="Calibri" w:cs="Calibri"/>
          <w:color w:val="767171" w:themeColor="background2" w:themeShade="80"/>
          <w:sz w:val="26"/>
          <w:szCs w:val="26"/>
        </w:rPr>
        <w:t xml:space="preserve"> . . . . . . . . . . . . . . . . . . . . . . . . . . . . . . . . . . . . . . . . . . </w:t>
      </w:r>
    </w:p>
    <w:p w:rsidR="009F21C4" w:rsidRDefault="009F21C4" w:rsidP="009F21C4">
      <w:pPr>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952/2016-JN</w:t>
      </w:r>
    </w:p>
    <w:p w:rsidR="00D02494" w:rsidRDefault="00D02494" w:rsidP="00D02494">
      <w:pPr>
        <w:jc w:val="both"/>
        <w:rPr>
          <w:rFonts w:ascii="Calibri" w:hAnsi="Calibri"/>
          <w:color w:val="767171" w:themeColor="background2" w:themeShade="80"/>
          <w:sz w:val="26"/>
          <w:szCs w:val="27"/>
        </w:rPr>
      </w:pPr>
    </w:p>
    <w:p w:rsidR="00D02494" w:rsidRPr="00B37F82" w:rsidRDefault="00D02494" w:rsidP="00D02494">
      <w:pPr>
        <w:ind w:firstLine="708"/>
        <w:jc w:val="both"/>
        <w:rPr>
          <w:rFonts w:ascii="Calibri" w:hAnsi="Calibri"/>
          <w:color w:val="767171" w:themeColor="background2" w:themeShade="80"/>
          <w:sz w:val="26"/>
          <w:szCs w:val="26"/>
        </w:rPr>
      </w:pPr>
      <w:r w:rsidRPr="00B37F82">
        <w:rPr>
          <w:rFonts w:ascii="Calibri" w:hAnsi="Calibri"/>
          <w:color w:val="767171" w:themeColor="background2" w:themeShade="80"/>
          <w:sz w:val="26"/>
          <w:szCs w:val="27"/>
        </w:rPr>
        <w:t xml:space="preserve">En razón de lo anterior, se tiene por </w:t>
      </w:r>
      <w:r w:rsidRPr="00B37F82">
        <w:rPr>
          <w:rFonts w:ascii="Calibri" w:hAnsi="Calibri"/>
          <w:b/>
          <w:color w:val="767171" w:themeColor="background2" w:themeShade="80"/>
          <w:sz w:val="26"/>
          <w:szCs w:val="27"/>
        </w:rPr>
        <w:t>debidamente acreditada</w:t>
      </w:r>
      <w:r w:rsidRPr="00B37F82">
        <w:rPr>
          <w:rFonts w:ascii="Calibri" w:hAnsi="Calibri"/>
          <w:color w:val="767171" w:themeColor="background2" w:themeShade="80"/>
          <w:sz w:val="26"/>
          <w:szCs w:val="27"/>
        </w:rPr>
        <w:t xml:space="preserve"> la existencia del acto impugnado</w:t>
      </w:r>
      <w:r w:rsidRPr="00B37F82">
        <w:rPr>
          <w:rFonts w:ascii="Calibri" w:hAnsi="Calibri"/>
          <w:color w:val="767171" w:themeColor="background2" w:themeShade="80"/>
          <w:sz w:val="26"/>
          <w:szCs w:val="26"/>
        </w:rPr>
        <w:t xml:space="preserve">. . . . . . . . . . . . . . . . . . . . . . . . . . . . . . . . . . . . . . . . . . . . . . . . . . . . </w:t>
      </w:r>
    </w:p>
    <w:p w:rsidR="00756020" w:rsidRDefault="00756020" w:rsidP="009F21C4">
      <w:pPr>
        <w:jc w:val="both"/>
        <w:rPr>
          <w:rFonts w:ascii="Calibri" w:hAnsi="Calibri" w:cs="Calibri"/>
          <w:b/>
          <w:bCs/>
          <w:i/>
          <w:iCs/>
          <w:color w:val="767171" w:themeColor="background2" w:themeShade="80"/>
          <w:sz w:val="26"/>
          <w:szCs w:val="26"/>
        </w:rPr>
      </w:pPr>
    </w:p>
    <w:p w:rsidR="00D02494" w:rsidRPr="00B37F82" w:rsidRDefault="00D02494" w:rsidP="00D02494">
      <w:pPr>
        <w:ind w:firstLine="708"/>
        <w:jc w:val="both"/>
        <w:rPr>
          <w:rFonts w:ascii="Calibri" w:hAnsi="Calibri" w:cs="Calibri"/>
          <w:bCs/>
          <w:iCs/>
          <w:color w:val="767171" w:themeColor="background2" w:themeShade="80"/>
          <w:sz w:val="26"/>
          <w:szCs w:val="26"/>
        </w:rPr>
      </w:pPr>
      <w:r w:rsidRPr="00B37F82">
        <w:rPr>
          <w:rFonts w:ascii="Calibri" w:hAnsi="Calibri" w:cs="Calibri"/>
          <w:b/>
          <w:bCs/>
          <w:i/>
          <w:iCs/>
          <w:color w:val="767171" w:themeColor="background2" w:themeShade="80"/>
          <w:sz w:val="26"/>
          <w:szCs w:val="26"/>
        </w:rPr>
        <w:t xml:space="preserve">CUARTO.- </w:t>
      </w:r>
      <w:r w:rsidRPr="00B37F82">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37F82">
        <w:rPr>
          <w:rFonts w:ascii="Calibri" w:hAnsi="Calibri" w:cs="Calibri"/>
          <w:color w:val="767171" w:themeColor="background2" w:themeShade="80"/>
          <w:sz w:val="26"/>
          <w:szCs w:val="26"/>
        </w:rPr>
        <w:t xml:space="preserve">. . . . . . . . . . . . . . </w:t>
      </w:r>
    </w:p>
    <w:p w:rsidR="00D02494" w:rsidRDefault="00D02494" w:rsidP="00D02494">
      <w:pPr>
        <w:ind w:firstLine="708"/>
        <w:jc w:val="both"/>
        <w:rPr>
          <w:rFonts w:ascii="Calibri" w:hAnsi="Calibri" w:cs="Calibri"/>
          <w:bCs/>
          <w:iCs/>
          <w:color w:val="767171" w:themeColor="background2" w:themeShade="80"/>
          <w:sz w:val="26"/>
          <w:szCs w:val="26"/>
        </w:rPr>
      </w:pPr>
    </w:p>
    <w:p w:rsidR="00D02494" w:rsidRPr="00DD133E" w:rsidRDefault="00D02494" w:rsidP="00DD133E">
      <w:pPr>
        <w:pStyle w:val="Sangradetextonormal"/>
        <w:ind w:left="0" w:firstLine="708"/>
        <w:jc w:val="both"/>
        <w:rPr>
          <w:rFonts w:ascii="Calibri" w:hAnsi="Calibri" w:cs="Calibri"/>
          <w:color w:val="767171" w:themeColor="background2" w:themeShade="80"/>
          <w:sz w:val="26"/>
          <w:szCs w:val="26"/>
        </w:rPr>
      </w:pPr>
      <w:r w:rsidRPr="004B2873">
        <w:rPr>
          <w:rFonts w:ascii="Calibri" w:hAnsi="Calibri" w:cs="Calibri"/>
          <w:bCs/>
          <w:iCs/>
          <w:color w:val="767171" w:themeColor="background2" w:themeShade="80"/>
          <w:sz w:val="26"/>
          <w:szCs w:val="26"/>
        </w:rPr>
        <w:t xml:space="preserve">Sentado lo anterior, se advierte que en el presente proceso, el Agente de Tránsito demandado </w:t>
      </w:r>
      <w:r w:rsidR="00756020" w:rsidRPr="00E079DF">
        <w:rPr>
          <w:rFonts w:ascii="Calibri" w:hAnsi="Calibri" w:cs="Calibri"/>
          <w:b/>
          <w:bCs/>
          <w:iCs/>
          <w:color w:val="767171" w:themeColor="background2" w:themeShade="80"/>
          <w:sz w:val="26"/>
          <w:szCs w:val="26"/>
        </w:rPr>
        <w:t>no</w:t>
      </w:r>
      <w:r w:rsidRPr="00E079DF">
        <w:rPr>
          <w:rFonts w:ascii="Calibri" w:hAnsi="Calibri" w:cs="Calibri"/>
          <w:b/>
          <w:bCs/>
          <w:iCs/>
          <w:color w:val="767171" w:themeColor="background2" w:themeShade="80"/>
          <w:sz w:val="26"/>
          <w:szCs w:val="26"/>
        </w:rPr>
        <w:t xml:space="preserve"> exteriorizó</w:t>
      </w:r>
      <w:r w:rsidRPr="004B2873">
        <w:rPr>
          <w:rFonts w:ascii="Calibri" w:hAnsi="Calibri" w:cs="Calibri"/>
          <w:bCs/>
          <w:iCs/>
          <w:color w:val="767171" w:themeColor="background2" w:themeShade="80"/>
          <w:sz w:val="26"/>
          <w:szCs w:val="26"/>
        </w:rPr>
        <w:t xml:space="preserve"> </w:t>
      </w:r>
      <w:r w:rsidR="00756020">
        <w:rPr>
          <w:rFonts w:ascii="Calibri" w:hAnsi="Calibri" w:cs="Calibri"/>
          <w:bCs/>
          <w:iCs/>
          <w:color w:val="767171" w:themeColor="background2" w:themeShade="80"/>
          <w:sz w:val="26"/>
          <w:szCs w:val="26"/>
        </w:rPr>
        <w:t>ning</w:t>
      </w:r>
      <w:r w:rsidRPr="004B2873">
        <w:rPr>
          <w:rFonts w:ascii="Calibri" w:hAnsi="Calibri" w:cs="Calibri"/>
          <w:bCs/>
          <w:iCs/>
          <w:color w:val="767171" w:themeColor="background2" w:themeShade="80"/>
          <w:sz w:val="26"/>
          <w:szCs w:val="26"/>
        </w:rPr>
        <w:t xml:space="preserve">una </w:t>
      </w:r>
      <w:r w:rsidRPr="004B2873">
        <w:rPr>
          <w:rFonts w:ascii="Calibri" w:hAnsi="Calibri" w:cs="Calibri"/>
          <w:bCs/>
          <w:color w:val="767171" w:themeColor="background2" w:themeShade="80"/>
          <w:sz w:val="26"/>
          <w:szCs w:val="26"/>
        </w:rPr>
        <w:t>causal de improcedencia</w:t>
      </w:r>
      <w:r w:rsidR="00756020">
        <w:rPr>
          <w:rFonts w:ascii="Calibri" w:hAnsi="Calibri" w:cs="Calibri"/>
          <w:bCs/>
          <w:color w:val="767171" w:themeColor="background2" w:themeShade="80"/>
          <w:sz w:val="26"/>
          <w:szCs w:val="26"/>
        </w:rPr>
        <w:t xml:space="preserve"> y/o sobreseimiento</w:t>
      </w:r>
      <w:r w:rsidR="00DD133E">
        <w:rPr>
          <w:rFonts w:ascii="Calibri" w:hAnsi="Calibri" w:cs="Calibri"/>
          <w:bCs/>
          <w:color w:val="767171" w:themeColor="background2" w:themeShade="80"/>
          <w:sz w:val="26"/>
          <w:szCs w:val="26"/>
        </w:rPr>
        <w:t xml:space="preserve"> de las previstas en los artículos 261 y 262 del Código de </w:t>
      </w:r>
      <w:r w:rsidR="00DD133E">
        <w:rPr>
          <w:rFonts w:ascii="Calibri" w:hAnsi="Calibri" w:cs="Calibri"/>
          <w:bCs/>
          <w:color w:val="767171" w:themeColor="background2" w:themeShade="80"/>
          <w:sz w:val="26"/>
          <w:szCs w:val="26"/>
        </w:rPr>
        <w:lastRenderedPageBreak/>
        <w:t>Procedimiento y Justicia Administrativa</w:t>
      </w:r>
      <w:r w:rsidRPr="004B2873">
        <w:rPr>
          <w:rFonts w:ascii="Calibri" w:hAnsi="Calibri" w:cs="Calibri"/>
          <w:bCs/>
          <w:color w:val="767171" w:themeColor="background2" w:themeShade="80"/>
          <w:sz w:val="26"/>
          <w:szCs w:val="26"/>
        </w:rPr>
        <w:t xml:space="preserve">; </w:t>
      </w:r>
      <w:r w:rsidR="00DD133E">
        <w:rPr>
          <w:rFonts w:ascii="Calibri" w:hAnsi="Calibri" w:cs="Calibri"/>
          <w:color w:val="767171" w:themeColor="background2" w:themeShade="80"/>
          <w:sz w:val="26"/>
          <w:szCs w:val="26"/>
        </w:rPr>
        <w:t>en tanto que e</w:t>
      </w:r>
      <w:r w:rsidRPr="004B2873">
        <w:rPr>
          <w:rFonts w:ascii="Calibri" w:hAnsi="Calibri" w:cs="Calibri"/>
          <w:bCs/>
          <w:color w:val="767171" w:themeColor="background2" w:themeShade="80"/>
          <w:sz w:val="26"/>
          <w:szCs w:val="26"/>
        </w:rPr>
        <w:t xml:space="preserve">ste juzgador, de oficio, </w:t>
      </w:r>
      <w:r w:rsidR="00E079DF" w:rsidRPr="00621ABC">
        <w:rPr>
          <w:rFonts w:ascii="Calibri" w:hAnsi="Calibri" w:cs="Calibri"/>
          <w:b/>
          <w:bCs/>
          <w:color w:val="767171" w:themeColor="background2" w:themeShade="80"/>
          <w:sz w:val="26"/>
          <w:szCs w:val="26"/>
        </w:rPr>
        <w:t>no advierte</w:t>
      </w:r>
      <w:r w:rsidRPr="00621ABC">
        <w:rPr>
          <w:rFonts w:ascii="Calibri" w:hAnsi="Calibri" w:cs="Calibri"/>
          <w:bCs/>
          <w:color w:val="767171" w:themeColor="background2" w:themeShade="80"/>
          <w:sz w:val="26"/>
          <w:szCs w:val="26"/>
        </w:rPr>
        <w:t xml:space="preserve"> la actualización de </w:t>
      </w:r>
      <w:r w:rsidR="00E079DF" w:rsidRPr="00621ABC">
        <w:rPr>
          <w:rFonts w:ascii="Calibri" w:hAnsi="Calibri" w:cs="Calibri"/>
          <w:bCs/>
          <w:color w:val="767171" w:themeColor="background2" w:themeShade="80"/>
          <w:sz w:val="26"/>
          <w:szCs w:val="26"/>
        </w:rPr>
        <w:t>alguna</w:t>
      </w:r>
      <w:r w:rsidRPr="00621ABC">
        <w:rPr>
          <w:rFonts w:ascii="Calibri" w:hAnsi="Calibri" w:cs="Calibri"/>
          <w:bCs/>
          <w:color w:val="767171" w:themeColor="background2" w:themeShade="80"/>
          <w:sz w:val="26"/>
          <w:szCs w:val="26"/>
        </w:rPr>
        <w:t xml:space="preserve"> que </w:t>
      </w:r>
      <w:r w:rsidRPr="004B2873">
        <w:rPr>
          <w:rFonts w:ascii="Calibri" w:hAnsi="Calibri" w:cs="Calibri"/>
          <w:bCs/>
          <w:color w:val="767171" w:themeColor="background2" w:themeShade="80"/>
          <w:sz w:val="26"/>
          <w:szCs w:val="26"/>
        </w:rPr>
        <w:t xml:space="preserve">impida el estudio de fondo de esta </w:t>
      </w:r>
      <w:r w:rsidR="00E079DF">
        <w:rPr>
          <w:rFonts w:ascii="Calibri" w:hAnsi="Calibri" w:cs="Calibri"/>
          <w:bCs/>
          <w:color w:val="767171" w:themeColor="background2" w:themeShade="80"/>
          <w:sz w:val="26"/>
          <w:szCs w:val="26"/>
        </w:rPr>
        <w:t xml:space="preserve">causa administrativa, </w:t>
      </w:r>
      <w:r w:rsidRPr="004B2873">
        <w:rPr>
          <w:rFonts w:ascii="Calibri" w:hAnsi="Calibri" w:cs="Calibri"/>
          <w:bCs/>
          <w:color w:val="767171" w:themeColor="background2" w:themeShade="80"/>
          <w:sz w:val="26"/>
          <w:szCs w:val="26"/>
        </w:rPr>
        <w:t>en consecu</w:t>
      </w:r>
      <w:r w:rsidR="00E079DF">
        <w:rPr>
          <w:rFonts w:ascii="Calibri" w:hAnsi="Calibri" w:cs="Calibri"/>
          <w:bCs/>
          <w:color w:val="767171" w:themeColor="background2" w:themeShade="80"/>
          <w:sz w:val="26"/>
          <w:szCs w:val="26"/>
        </w:rPr>
        <w:t xml:space="preserve">encia es procedente el presente </w:t>
      </w:r>
      <w:r w:rsidRPr="004B2873">
        <w:rPr>
          <w:rFonts w:ascii="Calibri" w:hAnsi="Calibri" w:cs="Calibri"/>
          <w:bCs/>
          <w:color w:val="767171" w:themeColor="background2" w:themeShade="80"/>
          <w:sz w:val="26"/>
          <w:szCs w:val="26"/>
        </w:rPr>
        <w:t>proceso administrativo</w:t>
      </w:r>
      <w:r w:rsidR="00E079DF">
        <w:rPr>
          <w:rFonts w:ascii="Calibri" w:hAnsi="Calibri" w:cs="Calibri"/>
          <w:bCs/>
          <w:iCs/>
          <w:color w:val="767171" w:themeColor="background2" w:themeShade="80"/>
          <w:sz w:val="26"/>
          <w:szCs w:val="26"/>
        </w:rPr>
        <w:t>, respecto del Acta de Infracción controvertida. . .</w:t>
      </w:r>
      <w:r w:rsidR="00621ABC">
        <w:rPr>
          <w:rFonts w:ascii="Calibri" w:hAnsi="Calibri" w:cs="Calibri"/>
          <w:bCs/>
          <w:iCs/>
          <w:color w:val="767171" w:themeColor="background2" w:themeShade="80"/>
          <w:sz w:val="26"/>
          <w:szCs w:val="26"/>
        </w:rPr>
        <w:t xml:space="preserve"> . . . . . . . . . . . . . . . </w:t>
      </w:r>
    </w:p>
    <w:p w:rsidR="00D02494" w:rsidRPr="003A7EA4" w:rsidRDefault="00D02494" w:rsidP="00D02494">
      <w:pPr>
        <w:jc w:val="both"/>
        <w:rPr>
          <w:rFonts w:ascii="Calibri" w:hAnsi="Calibri" w:cs="Calibri"/>
          <w:bCs/>
          <w:iCs/>
          <w:color w:val="767171" w:themeColor="background2" w:themeShade="80"/>
          <w:sz w:val="26"/>
          <w:szCs w:val="26"/>
          <w:lang w:val="es-MX"/>
        </w:rPr>
      </w:pPr>
    </w:p>
    <w:p w:rsidR="00D02494" w:rsidRPr="00B37F82" w:rsidRDefault="00D02494" w:rsidP="00D02494">
      <w:pPr>
        <w:ind w:firstLine="708"/>
        <w:jc w:val="both"/>
        <w:rPr>
          <w:rFonts w:ascii="Calibri" w:hAnsi="Calibri" w:cs="Calibri"/>
          <w:color w:val="767171" w:themeColor="background2" w:themeShade="80"/>
          <w:sz w:val="26"/>
          <w:szCs w:val="26"/>
        </w:rPr>
      </w:pPr>
      <w:r w:rsidRPr="00B37F82">
        <w:rPr>
          <w:rFonts w:ascii="Calibri" w:hAnsi="Calibri" w:cs="Calibri"/>
          <w:b/>
          <w:bCs/>
          <w:i/>
          <w:iCs/>
          <w:color w:val="767171" w:themeColor="background2" w:themeShade="80"/>
          <w:sz w:val="26"/>
          <w:szCs w:val="26"/>
        </w:rPr>
        <w:t xml:space="preserve">QUINTO.- </w:t>
      </w:r>
      <w:r w:rsidRPr="00B37F82">
        <w:rPr>
          <w:rFonts w:ascii="Calibri" w:hAnsi="Calibri" w:cs="Calibri"/>
          <w:bCs/>
          <w:iCs/>
          <w:color w:val="767171" w:themeColor="background2" w:themeShade="80"/>
          <w:sz w:val="26"/>
          <w:szCs w:val="26"/>
        </w:rPr>
        <w:t>Previamente al análisis del planteamiento de fondo formulado por el demandante; es</w:t>
      </w:r>
      <w:r w:rsidRPr="00B37F82">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D02494" w:rsidRPr="00B37F82" w:rsidRDefault="00D02494" w:rsidP="00D02494">
      <w:pPr>
        <w:ind w:firstLine="708"/>
        <w:jc w:val="both"/>
        <w:rPr>
          <w:rFonts w:ascii="Calibri" w:hAnsi="Calibri" w:cs="Calibri"/>
          <w:color w:val="767171" w:themeColor="background2" w:themeShade="80"/>
          <w:sz w:val="26"/>
          <w:szCs w:val="26"/>
        </w:rPr>
      </w:pPr>
    </w:p>
    <w:p w:rsidR="00D02494" w:rsidRPr="00D04EE9" w:rsidRDefault="00D02494" w:rsidP="00D04EE9">
      <w:pPr>
        <w:pStyle w:val="Textoindependiente"/>
        <w:ind w:firstLine="708"/>
        <w:rPr>
          <w:rFonts w:ascii="Calibri" w:hAnsi="Calibri" w:cs="Calibri"/>
          <w:iCs/>
          <w:color w:val="767171" w:themeColor="background2" w:themeShade="80"/>
          <w:sz w:val="26"/>
          <w:szCs w:val="26"/>
        </w:rPr>
      </w:pPr>
      <w:r w:rsidRPr="00621ABC">
        <w:rPr>
          <w:rFonts w:ascii="Calibri" w:hAnsi="Calibri" w:cs="Calibri"/>
          <w:color w:val="767171" w:themeColor="background2" w:themeShade="80"/>
          <w:sz w:val="26"/>
          <w:szCs w:val="26"/>
        </w:rPr>
        <w:t xml:space="preserve">De lo expuesto por el actor </w:t>
      </w:r>
      <w:r w:rsidR="00E079DF" w:rsidRPr="00621ABC">
        <w:rPr>
          <w:rFonts w:ascii="Calibri" w:hAnsi="Calibri" w:cs="Calibri"/>
          <w:color w:val="767171" w:themeColor="background2" w:themeShade="80"/>
          <w:sz w:val="26"/>
          <w:szCs w:val="26"/>
        </w:rPr>
        <w:t xml:space="preserve"> y el demandado, </w:t>
      </w:r>
      <w:r w:rsidRPr="00621ABC">
        <w:rPr>
          <w:rFonts w:ascii="Calibri" w:hAnsi="Calibri" w:cs="Calibri"/>
          <w:color w:val="767171" w:themeColor="background2" w:themeShade="80"/>
          <w:sz w:val="26"/>
          <w:szCs w:val="26"/>
        </w:rPr>
        <w:t>en su</w:t>
      </w:r>
      <w:r w:rsidR="00E079DF" w:rsidRPr="00621ABC">
        <w:rPr>
          <w:rFonts w:ascii="Calibri" w:hAnsi="Calibri" w:cs="Calibri"/>
          <w:color w:val="767171" w:themeColor="background2" w:themeShade="80"/>
          <w:sz w:val="26"/>
          <w:szCs w:val="26"/>
        </w:rPr>
        <w:t>s</w:t>
      </w:r>
      <w:r w:rsidRPr="00621ABC">
        <w:rPr>
          <w:rFonts w:ascii="Calibri" w:hAnsi="Calibri" w:cs="Calibri"/>
          <w:color w:val="767171" w:themeColor="background2" w:themeShade="80"/>
          <w:sz w:val="26"/>
          <w:szCs w:val="26"/>
        </w:rPr>
        <w:t xml:space="preserve"> escrito</w:t>
      </w:r>
      <w:r w:rsidR="00E079DF" w:rsidRPr="00621ABC">
        <w:rPr>
          <w:rFonts w:ascii="Calibri" w:hAnsi="Calibri" w:cs="Calibri"/>
          <w:color w:val="767171" w:themeColor="background2" w:themeShade="80"/>
          <w:sz w:val="26"/>
          <w:szCs w:val="26"/>
        </w:rPr>
        <w:t>s</w:t>
      </w:r>
      <w:r w:rsidRPr="00621ABC">
        <w:rPr>
          <w:rFonts w:ascii="Calibri" w:hAnsi="Calibri" w:cs="Calibri"/>
          <w:color w:val="767171" w:themeColor="background2" w:themeShade="80"/>
          <w:sz w:val="26"/>
          <w:szCs w:val="26"/>
        </w:rPr>
        <w:t xml:space="preserve"> de demanda</w:t>
      </w:r>
      <w:r w:rsidR="00E079DF" w:rsidRPr="00621ABC">
        <w:rPr>
          <w:rFonts w:ascii="Calibri" w:hAnsi="Calibri" w:cs="Calibri"/>
          <w:color w:val="767171" w:themeColor="background2" w:themeShade="80"/>
          <w:sz w:val="26"/>
          <w:szCs w:val="26"/>
        </w:rPr>
        <w:t xml:space="preserve"> y de contestación a la misma</w:t>
      </w:r>
      <w:r w:rsidRPr="00B37F82">
        <w:rPr>
          <w:rFonts w:ascii="Calibri" w:hAnsi="Calibri" w:cs="Calibri"/>
          <w:color w:val="767171" w:themeColor="background2" w:themeShade="80"/>
          <w:sz w:val="26"/>
          <w:szCs w:val="26"/>
        </w:rPr>
        <w:t xml:space="preserve">, así como de las constancias que integran la presente causa administrativa, se desprende que el </w:t>
      </w:r>
      <w:r>
        <w:rPr>
          <w:rFonts w:ascii="Calibri" w:hAnsi="Calibri" w:cs="Calibri"/>
          <w:color w:val="767171" w:themeColor="background2" w:themeShade="80"/>
          <w:sz w:val="26"/>
          <w:szCs w:val="26"/>
        </w:rPr>
        <w:t xml:space="preserve">Agente </w:t>
      </w:r>
      <w:r w:rsidRPr="00B37F82">
        <w:rPr>
          <w:rFonts w:ascii="Calibri" w:hAnsi="Calibri" w:cs="Calibri"/>
          <w:color w:val="767171" w:themeColor="background2" w:themeShade="80"/>
          <w:sz w:val="26"/>
          <w:szCs w:val="26"/>
        </w:rPr>
        <w:t xml:space="preserve">adscrito a la Dirección General de </w:t>
      </w:r>
      <w:r>
        <w:rPr>
          <w:rFonts w:ascii="Calibri" w:hAnsi="Calibri" w:cs="Calibri"/>
          <w:color w:val="767171" w:themeColor="background2" w:themeShade="80"/>
          <w:sz w:val="26"/>
          <w:szCs w:val="26"/>
        </w:rPr>
        <w:t>Tránsito</w:t>
      </w:r>
      <w:r w:rsidRPr="00B37F82">
        <w:rPr>
          <w:rFonts w:ascii="Calibri" w:hAnsi="Calibri" w:cs="Calibri"/>
          <w:color w:val="767171" w:themeColor="background2" w:themeShade="80"/>
          <w:sz w:val="26"/>
          <w:szCs w:val="26"/>
        </w:rPr>
        <w:t>, de nombre</w:t>
      </w:r>
      <w:r>
        <w:rPr>
          <w:rFonts w:ascii="Calibri" w:hAnsi="Calibri" w:cs="Calibri"/>
          <w:color w:val="767171" w:themeColor="background2" w:themeShade="80"/>
          <w:sz w:val="26"/>
          <w:szCs w:val="26"/>
        </w:rPr>
        <w:t xml:space="preserve"> </w:t>
      </w:r>
      <w:r w:rsidR="0059725C">
        <w:rPr>
          <w:rFonts w:ascii="Calibri" w:hAnsi="Calibri" w:cs="Calibri"/>
          <w:color w:val="767171" w:themeColor="background2" w:themeShade="80"/>
          <w:sz w:val="26"/>
          <w:szCs w:val="26"/>
        </w:rPr>
        <w:t>*****</w:t>
      </w:r>
      <w:r w:rsidRPr="00B37F82">
        <w:rPr>
          <w:rFonts w:ascii="Calibri" w:hAnsi="Calibri" w:cs="Calibri"/>
          <w:color w:val="767171" w:themeColor="background2" w:themeShade="80"/>
          <w:sz w:val="26"/>
          <w:szCs w:val="26"/>
        </w:rPr>
        <w:t>, en fecha 1</w:t>
      </w:r>
      <w:r w:rsidR="008447FE">
        <w:rPr>
          <w:rFonts w:ascii="Calibri" w:hAnsi="Calibri" w:cs="Calibri"/>
          <w:color w:val="767171" w:themeColor="background2" w:themeShade="80"/>
          <w:sz w:val="26"/>
          <w:szCs w:val="26"/>
        </w:rPr>
        <w:t>9</w:t>
      </w:r>
      <w:r w:rsidRPr="00B37F82">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dieci</w:t>
      </w:r>
      <w:r w:rsidR="008447FE">
        <w:rPr>
          <w:rFonts w:ascii="Calibri" w:hAnsi="Calibri" w:cs="Calibri"/>
          <w:color w:val="767171" w:themeColor="background2" w:themeShade="80"/>
          <w:sz w:val="26"/>
          <w:szCs w:val="26"/>
        </w:rPr>
        <w:t>nuev</w:t>
      </w:r>
      <w:r>
        <w:rPr>
          <w:rFonts w:ascii="Calibri" w:hAnsi="Calibri" w:cs="Calibri"/>
          <w:color w:val="767171" w:themeColor="background2" w:themeShade="80"/>
          <w:sz w:val="26"/>
          <w:szCs w:val="26"/>
        </w:rPr>
        <w:t>e</w:t>
      </w:r>
      <w:r w:rsidRPr="00B37F82">
        <w:rPr>
          <w:rFonts w:ascii="Calibri" w:hAnsi="Calibri" w:cs="Calibri"/>
          <w:color w:val="767171" w:themeColor="background2" w:themeShade="80"/>
          <w:sz w:val="26"/>
          <w:szCs w:val="26"/>
        </w:rPr>
        <w:t xml:space="preserve"> de </w:t>
      </w:r>
      <w:r w:rsidR="008447FE">
        <w:rPr>
          <w:rFonts w:ascii="Calibri" w:hAnsi="Calibri" w:cs="Calibri"/>
          <w:color w:val="767171" w:themeColor="background2" w:themeShade="80"/>
          <w:sz w:val="26"/>
          <w:szCs w:val="26"/>
        </w:rPr>
        <w:t>octu</w:t>
      </w:r>
      <w:r>
        <w:rPr>
          <w:rFonts w:ascii="Calibri" w:hAnsi="Calibri" w:cs="Calibri"/>
          <w:color w:val="767171" w:themeColor="background2" w:themeShade="80"/>
          <w:sz w:val="26"/>
          <w:szCs w:val="26"/>
        </w:rPr>
        <w:t>bre</w:t>
      </w:r>
      <w:r w:rsidRPr="00B37F82">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pasad</w:t>
      </w:r>
      <w:r w:rsidRPr="00B37F82">
        <w:rPr>
          <w:rFonts w:ascii="Calibri" w:hAnsi="Calibri" w:cs="Calibri"/>
          <w:color w:val="767171" w:themeColor="background2" w:themeShade="80"/>
          <w:sz w:val="26"/>
          <w:szCs w:val="26"/>
        </w:rPr>
        <w:t>o, levantó al ciudadano</w:t>
      </w:r>
      <w:r w:rsidR="008447FE" w:rsidRPr="008447FE">
        <w:rPr>
          <w:rFonts w:ascii="Calibri" w:hAnsi="Calibri" w:cs="Calibri"/>
          <w:color w:val="767171" w:themeColor="background2" w:themeShade="80"/>
          <w:sz w:val="26"/>
          <w:szCs w:val="26"/>
        </w:rPr>
        <w:t xml:space="preserve"> </w:t>
      </w:r>
      <w:r w:rsidR="0059725C">
        <w:rPr>
          <w:rFonts w:ascii="Calibri" w:hAnsi="Calibri" w:cs="Calibri"/>
          <w:color w:val="767171" w:themeColor="background2" w:themeShade="80"/>
          <w:sz w:val="26"/>
          <w:szCs w:val="26"/>
        </w:rPr>
        <w:t>*****</w:t>
      </w:r>
      <w:r w:rsidRPr="00B37F82">
        <w:rPr>
          <w:rFonts w:ascii="Calibri" w:hAnsi="Calibri" w:cs="Calibri"/>
          <w:color w:val="767171" w:themeColor="background2" w:themeShade="80"/>
          <w:sz w:val="26"/>
          <w:szCs w:val="26"/>
        </w:rPr>
        <w:t>, el acta de infracción con número</w:t>
      </w:r>
      <w:r>
        <w:rPr>
          <w:rFonts w:ascii="Calibri" w:hAnsi="Calibri" w:cs="Calibri"/>
          <w:color w:val="767171" w:themeColor="background2" w:themeShade="80"/>
          <w:sz w:val="26"/>
          <w:szCs w:val="26"/>
        </w:rPr>
        <w:t xml:space="preserve"> </w:t>
      </w:r>
      <w:r w:rsidR="008447FE">
        <w:rPr>
          <w:rFonts w:ascii="Calibri" w:hAnsi="Calibri" w:cs="Calibri"/>
          <w:color w:val="767171" w:themeColor="background2" w:themeShade="80"/>
          <w:sz w:val="26"/>
          <w:szCs w:val="26"/>
        </w:rPr>
        <w:t>T-5506102 (cinco-cinco-cero-seis-uno-cero-dos)</w:t>
      </w:r>
      <w:r w:rsidRPr="00B37F82">
        <w:rPr>
          <w:rFonts w:ascii="Calibri" w:hAnsi="Calibri" w:cs="Calibri"/>
          <w:color w:val="767171" w:themeColor="background2" w:themeShade="80"/>
          <w:sz w:val="26"/>
          <w:szCs w:val="26"/>
        </w:rPr>
        <w:t>; en el lugar ubicado en</w:t>
      </w:r>
      <w:r w:rsidR="00C56D9D">
        <w:rPr>
          <w:rFonts w:ascii="Calibri" w:hAnsi="Calibri" w:cs="Calibri"/>
          <w:color w:val="767171" w:themeColor="background2" w:themeShade="80"/>
          <w:sz w:val="26"/>
          <w:szCs w:val="26"/>
        </w:rPr>
        <w:t>:</w:t>
      </w:r>
      <w:r w:rsidRPr="00B37F82">
        <w:rPr>
          <w:rFonts w:ascii="Calibri" w:hAnsi="Calibri" w:cs="Calibri"/>
          <w:color w:val="767171" w:themeColor="background2" w:themeShade="80"/>
          <w:sz w:val="26"/>
          <w:szCs w:val="26"/>
        </w:rPr>
        <w:t xml:space="preserve"> </w:t>
      </w:r>
      <w:r w:rsidRPr="00B37F82">
        <w:rPr>
          <w:rFonts w:ascii="Calibri" w:hAnsi="Calibri" w:cs="Calibri"/>
          <w:i/>
          <w:iCs/>
          <w:color w:val="767171" w:themeColor="background2" w:themeShade="80"/>
          <w:sz w:val="26"/>
          <w:szCs w:val="26"/>
        </w:rPr>
        <w:t>“</w:t>
      </w:r>
      <w:r w:rsidR="008447FE">
        <w:rPr>
          <w:rFonts w:ascii="Calibri" w:hAnsi="Calibri" w:cs="Calibri"/>
          <w:i/>
          <w:iCs/>
          <w:color w:val="767171" w:themeColor="background2" w:themeShade="80"/>
          <w:sz w:val="26"/>
          <w:szCs w:val="26"/>
        </w:rPr>
        <w:t>Avenida Provincia de San Juan</w:t>
      </w:r>
      <w:r w:rsidRPr="00B37F82">
        <w:rPr>
          <w:rFonts w:ascii="Calibri" w:hAnsi="Calibri" w:cs="Calibri"/>
          <w:i/>
          <w:iCs/>
          <w:color w:val="767171" w:themeColor="background2" w:themeShade="80"/>
          <w:sz w:val="26"/>
          <w:szCs w:val="26"/>
        </w:rPr>
        <w:t>”</w:t>
      </w:r>
      <w:r w:rsidRPr="00B37F82">
        <w:rPr>
          <w:rFonts w:ascii="Calibri" w:hAnsi="Calibri" w:cs="Calibri"/>
          <w:i/>
          <w:color w:val="767171" w:themeColor="background2" w:themeShade="80"/>
          <w:sz w:val="26"/>
          <w:szCs w:val="26"/>
        </w:rPr>
        <w:t xml:space="preserve">; </w:t>
      </w:r>
      <w:r w:rsidRPr="004467EF">
        <w:rPr>
          <w:rFonts w:ascii="Calibri" w:hAnsi="Calibri" w:cs="Calibri"/>
          <w:color w:val="767171" w:themeColor="background2" w:themeShade="80"/>
          <w:sz w:val="26"/>
          <w:szCs w:val="26"/>
        </w:rPr>
        <w:t>con circulación de</w:t>
      </w:r>
      <w:r>
        <w:rPr>
          <w:rFonts w:ascii="Calibri" w:hAnsi="Calibri" w:cs="Calibri"/>
          <w:i/>
          <w:color w:val="767171" w:themeColor="background2" w:themeShade="80"/>
          <w:sz w:val="26"/>
          <w:szCs w:val="26"/>
        </w:rPr>
        <w:t xml:space="preserve"> “norte</w:t>
      </w:r>
      <w:r w:rsidR="00E079DF">
        <w:rPr>
          <w:rFonts w:ascii="Calibri" w:hAnsi="Calibri" w:cs="Calibri"/>
          <w:i/>
          <w:color w:val="767171" w:themeColor="background2" w:themeShade="80"/>
          <w:sz w:val="26"/>
          <w:szCs w:val="26"/>
        </w:rPr>
        <w:t xml:space="preserve"> a </w:t>
      </w:r>
      <w:r w:rsidR="008447FE">
        <w:rPr>
          <w:rFonts w:ascii="Calibri" w:hAnsi="Calibri" w:cs="Calibri"/>
          <w:i/>
          <w:color w:val="767171" w:themeColor="background2" w:themeShade="80"/>
          <w:sz w:val="26"/>
          <w:szCs w:val="26"/>
        </w:rPr>
        <w:t>sur”</w:t>
      </w:r>
      <w:r>
        <w:rPr>
          <w:rFonts w:ascii="Calibri" w:hAnsi="Calibri" w:cs="Calibri"/>
          <w:i/>
          <w:color w:val="767171" w:themeColor="background2" w:themeShade="80"/>
          <w:sz w:val="26"/>
          <w:szCs w:val="26"/>
        </w:rPr>
        <w:t xml:space="preserve"> </w:t>
      </w:r>
      <w:r w:rsidRPr="00B37F82">
        <w:rPr>
          <w:rFonts w:ascii="Calibri" w:hAnsi="Calibri" w:cs="Calibri"/>
          <w:color w:val="767171" w:themeColor="background2" w:themeShade="80"/>
          <w:sz w:val="26"/>
          <w:szCs w:val="26"/>
        </w:rPr>
        <w:t xml:space="preserve">de la </w:t>
      </w:r>
      <w:r w:rsidR="008447FE">
        <w:rPr>
          <w:rFonts w:ascii="Calibri" w:hAnsi="Calibri" w:cs="Calibri"/>
          <w:color w:val="767171" w:themeColor="background2" w:themeShade="80"/>
          <w:sz w:val="26"/>
          <w:szCs w:val="26"/>
        </w:rPr>
        <w:t>c</w:t>
      </w:r>
      <w:r w:rsidRPr="00B37F82">
        <w:rPr>
          <w:rFonts w:ascii="Calibri" w:hAnsi="Calibri" w:cs="Calibri"/>
          <w:color w:val="767171" w:themeColor="background2" w:themeShade="80"/>
          <w:sz w:val="26"/>
          <w:szCs w:val="26"/>
        </w:rPr>
        <w:t>o</w:t>
      </w:r>
      <w:r w:rsidR="008447FE">
        <w:rPr>
          <w:rFonts w:ascii="Calibri" w:hAnsi="Calibri" w:cs="Calibri"/>
          <w:color w:val="767171" w:themeColor="background2" w:themeShade="80"/>
          <w:sz w:val="26"/>
          <w:szCs w:val="26"/>
        </w:rPr>
        <w:t>lo</w:t>
      </w:r>
      <w:r w:rsidRPr="00B37F82">
        <w:rPr>
          <w:rFonts w:ascii="Calibri" w:hAnsi="Calibri" w:cs="Calibri"/>
          <w:color w:val="767171" w:themeColor="background2" w:themeShade="80"/>
          <w:sz w:val="26"/>
          <w:szCs w:val="26"/>
        </w:rPr>
        <w:t>n</w:t>
      </w:r>
      <w:r w:rsidR="008447FE">
        <w:rPr>
          <w:rFonts w:ascii="Calibri" w:hAnsi="Calibri" w:cs="Calibri"/>
          <w:color w:val="767171" w:themeColor="background2" w:themeShade="80"/>
          <w:sz w:val="26"/>
          <w:szCs w:val="26"/>
        </w:rPr>
        <w:t>i</w:t>
      </w:r>
      <w:r w:rsidRPr="00B37F82">
        <w:rPr>
          <w:rFonts w:ascii="Calibri" w:hAnsi="Calibri" w:cs="Calibri"/>
          <w:color w:val="767171" w:themeColor="background2" w:themeShade="80"/>
          <w:sz w:val="26"/>
          <w:szCs w:val="26"/>
        </w:rPr>
        <w:t xml:space="preserve">a </w:t>
      </w:r>
      <w:r w:rsidR="00E079DF" w:rsidRPr="00E079DF">
        <w:rPr>
          <w:rFonts w:ascii="Calibri" w:hAnsi="Calibri" w:cs="Calibri"/>
          <w:i/>
          <w:color w:val="767171" w:themeColor="background2" w:themeShade="80"/>
          <w:sz w:val="26"/>
          <w:szCs w:val="26"/>
        </w:rPr>
        <w:t>“Villas de S</w:t>
      </w:r>
      <w:r w:rsidR="008447FE" w:rsidRPr="00E079DF">
        <w:rPr>
          <w:rFonts w:ascii="Calibri" w:hAnsi="Calibri" w:cs="Calibri"/>
          <w:i/>
          <w:color w:val="767171" w:themeColor="background2" w:themeShade="80"/>
          <w:sz w:val="26"/>
          <w:szCs w:val="26"/>
        </w:rPr>
        <w:t>an Juan</w:t>
      </w:r>
      <w:r w:rsidR="00E079DF" w:rsidRPr="00E079DF">
        <w:rPr>
          <w:rFonts w:ascii="Calibri" w:hAnsi="Calibri" w:cs="Calibri"/>
          <w:i/>
          <w:color w:val="767171" w:themeColor="background2" w:themeShade="80"/>
          <w:sz w:val="26"/>
          <w:szCs w:val="26"/>
        </w:rPr>
        <w:t>”</w:t>
      </w:r>
      <w:r w:rsidR="008447FE">
        <w:rPr>
          <w:rFonts w:ascii="Calibri" w:hAnsi="Calibri" w:cs="Calibri"/>
          <w:color w:val="767171" w:themeColor="background2" w:themeShade="80"/>
          <w:sz w:val="26"/>
          <w:szCs w:val="26"/>
        </w:rPr>
        <w:t xml:space="preserve"> de</w:t>
      </w:r>
      <w:r w:rsidRPr="00B37F82">
        <w:rPr>
          <w:rFonts w:ascii="Calibri" w:hAnsi="Calibri" w:cs="Calibri"/>
          <w:color w:val="767171" w:themeColor="background2" w:themeShade="80"/>
          <w:sz w:val="26"/>
          <w:szCs w:val="26"/>
        </w:rPr>
        <w:t xml:space="preserve"> esta ciudad; con motivo de: </w:t>
      </w:r>
      <w:r w:rsidRPr="00B37F82">
        <w:rPr>
          <w:rFonts w:ascii="Calibri" w:hAnsi="Calibri" w:cs="Calibri"/>
          <w:i/>
          <w:iCs/>
          <w:color w:val="767171" w:themeColor="background2" w:themeShade="80"/>
          <w:sz w:val="26"/>
          <w:szCs w:val="26"/>
        </w:rPr>
        <w:t xml:space="preserve">“Por </w:t>
      </w:r>
      <w:r w:rsidR="008447FE">
        <w:rPr>
          <w:rFonts w:ascii="Calibri" w:hAnsi="Calibri" w:cs="Calibri"/>
          <w:i/>
          <w:iCs/>
          <w:color w:val="767171" w:themeColor="background2" w:themeShade="80"/>
          <w:sz w:val="26"/>
          <w:szCs w:val="26"/>
        </w:rPr>
        <w:t>ac</w:t>
      </w:r>
      <w:r w:rsidRPr="00B37F82">
        <w:rPr>
          <w:rFonts w:ascii="Calibri" w:hAnsi="Calibri" w:cs="Calibri"/>
          <w:i/>
          <w:iCs/>
          <w:color w:val="767171" w:themeColor="background2" w:themeShade="80"/>
          <w:sz w:val="26"/>
          <w:szCs w:val="26"/>
        </w:rPr>
        <w:t>cionar</w:t>
      </w:r>
      <w:r>
        <w:rPr>
          <w:rFonts w:ascii="Calibri" w:hAnsi="Calibri" w:cs="Calibri"/>
          <w:i/>
          <w:iCs/>
          <w:color w:val="767171" w:themeColor="background2" w:themeShade="80"/>
          <w:sz w:val="26"/>
          <w:szCs w:val="26"/>
        </w:rPr>
        <w:t xml:space="preserve"> </w:t>
      </w:r>
      <w:r w:rsidR="008447FE">
        <w:rPr>
          <w:rFonts w:ascii="Calibri" w:hAnsi="Calibri" w:cs="Calibri"/>
          <w:i/>
          <w:iCs/>
          <w:color w:val="767171" w:themeColor="background2" w:themeShade="80"/>
          <w:sz w:val="26"/>
          <w:szCs w:val="26"/>
        </w:rPr>
        <w:t xml:space="preserve">indebidamente la bocina de la motocicleta” como referencia: “Y Parque de San Juan”; </w:t>
      </w:r>
      <w:r w:rsidR="00CD33A5">
        <w:rPr>
          <w:rFonts w:ascii="Calibri" w:hAnsi="Calibri" w:cs="Calibri"/>
          <w:i/>
          <w:iCs/>
          <w:color w:val="767171" w:themeColor="background2" w:themeShade="80"/>
          <w:sz w:val="26"/>
          <w:szCs w:val="26"/>
        </w:rPr>
        <w:t>e</w:t>
      </w:r>
      <w:r>
        <w:rPr>
          <w:rFonts w:ascii="Calibri" w:hAnsi="Calibri" w:cs="Calibri"/>
          <w:iCs/>
          <w:color w:val="767171" w:themeColor="background2" w:themeShade="80"/>
          <w:sz w:val="26"/>
          <w:szCs w:val="26"/>
        </w:rPr>
        <w:t xml:space="preserve">n el apartado </w:t>
      </w:r>
      <w:r w:rsidRPr="00D23B01">
        <w:rPr>
          <w:rFonts w:ascii="Calibri" w:hAnsi="Calibri" w:cs="Calibri"/>
          <w:iCs/>
          <w:color w:val="767171" w:themeColor="background2" w:themeShade="80"/>
          <w:sz w:val="26"/>
          <w:szCs w:val="26"/>
        </w:rPr>
        <w:t xml:space="preserve">de ubicación de señalamiento vial </w:t>
      </w:r>
      <w:r w:rsidR="00D23B01" w:rsidRPr="00D23B01">
        <w:rPr>
          <w:rFonts w:ascii="Calibri" w:hAnsi="Calibri" w:cs="Calibri"/>
          <w:iCs/>
          <w:color w:val="767171" w:themeColor="background2" w:themeShade="80"/>
          <w:sz w:val="26"/>
          <w:szCs w:val="26"/>
        </w:rPr>
        <w:t xml:space="preserve">no </w:t>
      </w:r>
      <w:r w:rsidRPr="00D23B01">
        <w:rPr>
          <w:rFonts w:ascii="Calibri" w:hAnsi="Calibri" w:cs="Calibri"/>
          <w:iCs/>
          <w:color w:val="767171" w:themeColor="background2" w:themeShade="80"/>
          <w:sz w:val="26"/>
          <w:szCs w:val="26"/>
        </w:rPr>
        <w:t>escribió</w:t>
      </w:r>
      <w:r w:rsidR="00D23B01" w:rsidRPr="00D23B01">
        <w:rPr>
          <w:rFonts w:ascii="Calibri" w:hAnsi="Calibri" w:cs="Calibri"/>
          <w:iCs/>
          <w:color w:val="767171" w:themeColor="background2" w:themeShade="80"/>
          <w:sz w:val="26"/>
          <w:szCs w:val="26"/>
        </w:rPr>
        <w:t xml:space="preserve"> dato alguno</w:t>
      </w:r>
      <w:r w:rsidR="00D23B01" w:rsidRPr="00D23B01">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w:t>
      </w:r>
      <w:r w:rsidR="00D23B01" w:rsidRPr="00C56D9D">
        <w:rPr>
          <w:rFonts w:ascii="Calibri" w:hAnsi="Calibri" w:cs="Calibri"/>
          <w:iCs/>
          <w:color w:val="767171" w:themeColor="background2" w:themeShade="80"/>
          <w:sz w:val="26"/>
          <w:szCs w:val="26"/>
        </w:rPr>
        <w:t>e</w:t>
      </w:r>
      <w:r w:rsidR="00E079DF" w:rsidRPr="00C56D9D">
        <w:rPr>
          <w:rFonts w:ascii="Calibri" w:hAnsi="Calibri" w:cs="Calibri"/>
          <w:iCs/>
          <w:color w:val="767171" w:themeColor="background2" w:themeShade="80"/>
          <w:sz w:val="26"/>
          <w:szCs w:val="26"/>
        </w:rPr>
        <w:t>n</w:t>
      </w:r>
      <w:r w:rsidR="00D23B01" w:rsidRPr="00C56D9D">
        <w:rPr>
          <w:rFonts w:ascii="Calibri" w:hAnsi="Calibri" w:cs="Calibri"/>
          <w:iCs/>
          <w:color w:val="767171" w:themeColor="background2" w:themeShade="80"/>
          <w:sz w:val="26"/>
          <w:szCs w:val="26"/>
        </w:rPr>
        <w:t xml:space="preserve"> </w:t>
      </w:r>
      <w:r w:rsidR="00D23B01">
        <w:rPr>
          <w:rFonts w:ascii="Calibri" w:hAnsi="Calibri" w:cs="Calibri"/>
          <w:iCs/>
          <w:color w:val="767171" w:themeColor="background2" w:themeShade="80"/>
          <w:sz w:val="26"/>
          <w:szCs w:val="26"/>
        </w:rPr>
        <w:t>tanto que en el espacio para</w:t>
      </w:r>
      <w:r w:rsidRPr="00314E23">
        <w:rPr>
          <w:rFonts w:ascii="Calibri" w:hAnsi="Calibri" w:cs="Calibri"/>
          <w:iCs/>
          <w:color w:val="767171" w:themeColor="background2" w:themeShade="80"/>
          <w:sz w:val="26"/>
          <w:szCs w:val="26"/>
        </w:rPr>
        <w:t xml:space="preserve"> detallar como fue detectada la contravención al Reglamento de Tránsito Municipal</w:t>
      </w:r>
      <w:r w:rsidR="00D23B01">
        <w:rPr>
          <w:rFonts w:ascii="Calibri" w:hAnsi="Calibri" w:cs="Calibri"/>
          <w:iCs/>
          <w:color w:val="767171" w:themeColor="background2" w:themeShade="80"/>
          <w:sz w:val="26"/>
          <w:szCs w:val="26"/>
        </w:rPr>
        <w:t xml:space="preserve"> expresó: </w:t>
      </w:r>
      <w:r w:rsidR="00D23B01" w:rsidRPr="00C57C86">
        <w:rPr>
          <w:rFonts w:ascii="Calibri" w:hAnsi="Calibri" w:cs="Calibri"/>
          <w:i/>
          <w:iCs/>
          <w:color w:val="767171" w:themeColor="background2" w:themeShade="80"/>
          <w:sz w:val="26"/>
          <w:szCs w:val="26"/>
        </w:rPr>
        <w:t>“observé cuando el conductor arriba mencionado a</w:t>
      </w:r>
      <w:r w:rsidR="00C57C86" w:rsidRPr="00C57C86">
        <w:rPr>
          <w:rFonts w:ascii="Calibri" w:hAnsi="Calibri" w:cs="Calibri"/>
          <w:i/>
          <w:iCs/>
          <w:color w:val="767171" w:themeColor="background2" w:themeShade="80"/>
          <w:sz w:val="26"/>
          <w:szCs w:val="26"/>
        </w:rPr>
        <w:t>c</w:t>
      </w:r>
      <w:r w:rsidR="00D23B01" w:rsidRPr="00C57C86">
        <w:rPr>
          <w:rFonts w:ascii="Calibri" w:hAnsi="Calibri" w:cs="Calibri"/>
          <w:i/>
          <w:iCs/>
          <w:color w:val="767171" w:themeColor="background2" w:themeShade="80"/>
          <w:sz w:val="26"/>
          <w:szCs w:val="26"/>
        </w:rPr>
        <w:t>cionó la bocina de su motocicleta</w:t>
      </w:r>
      <w:r w:rsidR="00C57C86" w:rsidRPr="00C57C86">
        <w:rPr>
          <w:rFonts w:ascii="Calibri" w:hAnsi="Calibri" w:cs="Calibri"/>
          <w:i/>
          <w:iCs/>
          <w:color w:val="767171" w:themeColor="background2" w:themeShade="80"/>
          <w:sz w:val="26"/>
          <w:szCs w:val="26"/>
        </w:rPr>
        <w:t xml:space="preserve"> haciendo sonido </w:t>
      </w:r>
      <w:proofErr w:type="spellStart"/>
      <w:r w:rsidR="00C57C86" w:rsidRPr="00C57C86">
        <w:rPr>
          <w:rFonts w:ascii="Calibri" w:hAnsi="Calibri" w:cs="Calibri"/>
          <w:i/>
          <w:iCs/>
          <w:color w:val="767171" w:themeColor="background2" w:themeShade="80"/>
          <w:sz w:val="26"/>
          <w:szCs w:val="26"/>
        </w:rPr>
        <w:t>antisonante</w:t>
      </w:r>
      <w:proofErr w:type="spellEnd"/>
      <w:r w:rsidR="00C57C86" w:rsidRPr="00C57C86">
        <w:rPr>
          <w:rFonts w:ascii="Calibri" w:hAnsi="Calibri" w:cs="Calibri"/>
          <w:i/>
          <w:iCs/>
          <w:color w:val="767171" w:themeColor="background2" w:themeShade="80"/>
          <w:sz w:val="26"/>
          <w:szCs w:val="26"/>
        </w:rPr>
        <w:t xml:space="preserve"> presionando 5 cinco veces el claxon y rayándole la madre  al conductor de un vehículo del cual no hay datos por seguir su curso el vehículo.”</w:t>
      </w:r>
      <w:r w:rsidR="00D04EE9">
        <w:rPr>
          <w:rFonts w:ascii="Calibri" w:hAnsi="Calibri"/>
          <w:color w:val="767171" w:themeColor="background2" w:themeShade="80"/>
          <w:sz w:val="26"/>
          <w:szCs w:val="26"/>
        </w:rPr>
        <w:t xml:space="preserve">. </w:t>
      </w:r>
      <w:r w:rsidR="00E60BB0">
        <w:rPr>
          <w:rFonts w:ascii="Calibri" w:hAnsi="Calibri" w:cs="Calibri"/>
          <w:iCs/>
          <w:color w:val="767171" w:themeColor="background2" w:themeShade="80"/>
          <w:sz w:val="26"/>
          <w:szCs w:val="26"/>
        </w:rPr>
        <w:t>R</w:t>
      </w:r>
      <w:r w:rsidRPr="00B37F82">
        <w:rPr>
          <w:rFonts w:ascii="Calibri" w:hAnsi="Calibri" w:cs="Calibri"/>
          <w:color w:val="767171" w:themeColor="background2" w:themeShade="80"/>
          <w:sz w:val="26"/>
          <w:szCs w:val="26"/>
        </w:rPr>
        <w:t xml:space="preserve">ecogiendo en garantía del pago de la infracción, </w:t>
      </w:r>
      <w:r w:rsidR="00E60BB0">
        <w:rPr>
          <w:rFonts w:ascii="Calibri" w:hAnsi="Calibri" w:cs="Calibri"/>
          <w:color w:val="767171" w:themeColor="background2" w:themeShade="80"/>
          <w:sz w:val="26"/>
          <w:szCs w:val="26"/>
        </w:rPr>
        <w:t>la licenci</w:t>
      </w:r>
      <w:r w:rsidRPr="00B37F82">
        <w:rPr>
          <w:rFonts w:ascii="Calibri" w:hAnsi="Calibri" w:cs="Calibri"/>
          <w:color w:val="767171" w:themeColor="background2" w:themeShade="80"/>
          <w:sz w:val="26"/>
          <w:szCs w:val="26"/>
        </w:rPr>
        <w:t xml:space="preserve">a </w:t>
      </w:r>
      <w:r w:rsidR="00E60BB0">
        <w:rPr>
          <w:rFonts w:ascii="Calibri" w:hAnsi="Calibri" w:cs="Calibri"/>
          <w:color w:val="767171" w:themeColor="background2" w:themeShade="80"/>
          <w:sz w:val="26"/>
          <w:szCs w:val="26"/>
        </w:rPr>
        <w:t xml:space="preserve">para conducir del </w:t>
      </w:r>
      <w:r w:rsidR="00D04EE9" w:rsidRPr="00B37F82">
        <w:rPr>
          <w:rFonts w:ascii="Calibri" w:hAnsi="Calibri" w:cs="Calibri"/>
          <w:color w:val="767171" w:themeColor="background2" w:themeShade="80"/>
          <w:sz w:val="26"/>
          <w:szCs w:val="26"/>
        </w:rPr>
        <w:t>justiciable</w:t>
      </w:r>
      <w:r w:rsidR="00D04EE9" w:rsidRPr="00B37F82">
        <w:rPr>
          <w:rFonts w:ascii="Calibri" w:hAnsi="Calibri" w:cs="Calibri"/>
          <w:iCs/>
          <w:color w:val="767171" w:themeColor="background2" w:themeShade="80"/>
          <w:sz w:val="26"/>
          <w:szCs w:val="26"/>
        </w:rPr>
        <w:t>.</w:t>
      </w:r>
      <w:r w:rsidRPr="00B37F82">
        <w:rPr>
          <w:rFonts w:ascii="Calibri" w:hAnsi="Calibri" w:cs="Calibri"/>
          <w:iCs/>
          <w:color w:val="767171" w:themeColor="background2" w:themeShade="80"/>
          <w:sz w:val="26"/>
          <w:szCs w:val="26"/>
        </w:rPr>
        <w:t xml:space="preserve"> . . . . . </w:t>
      </w:r>
      <w:r w:rsidRPr="00B37F82">
        <w:rPr>
          <w:rFonts w:ascii="Calibri" w:hAnsi="Calibri" w:cs="Calibri"/>
          <w:color w:val="767171" w:themeColor="background2" w:themeShade="80"/>
          <w:sz w:val="26"/>
          <w:szCs w:val="26"/>
        </w:rPr>
        <w:t xml:space="preserve">. . . . . . . . . . . . . . . </w:t>
      </w:r>
      <w:r>
        <w:rPr>
          <w:rFonts w:ascii="Calibri" w:hAnsi="Calibri" w:cs="Calibri"/>
          <w:color w:val="767171" w:themeColor="background2" w:themeShade="80"/>
          <w:sz w:val="26"/>
          <w:szCs w:val="26"/>
        </w:rPr>
        <w:t xml:space="preserve">. . . . . . . . . </w:t>
      </w:r>
      <w:r w:rsidR="00E60BB0">
        <w:rPr>
          <w:rFonts w:ascii="Calibri" w:hAnsi="Calibri" w:cs="Calibri"/>
          <w:color w:val="767171" w:themeColor="background2" w:themeShade="80"/>
          <w:sz w:val="26"/>
          <w:szCs w:val="26"/>
        </w:rPr>
        <w:t xml:space="preserve">. . . . . . . . . . . . . . . </w:t>
      </w:r>
    </w:p>
    <w:p w:rsidR="00D02494" w:rsidRPr="00B37F82" w:rsidRDefault="00D02494" w:rsidP="00D02494">
      <w:pPr>
        <w:ind w:firstLine="708"/>
        <w:jc w:val="both"/>
        <w:rPr>
          <w:rFonts w:ascii="Calibri" w:hAnsi="Calibri" w:cs="Calibri"/>
          <w:iCs/>
          <w:color w:val="767171" w:themeColor="background2" w:themeShade="80"/>
          <w:sz w:val="26"/>
          <w:szCs w:val="26"/>
        </w:rPr>
      </w:pPr>
      <w:r w:rsidRPr="00B37F82">
        <w:rPr>
          <w:rFonts w:ascii="Calibri" w:hAnsi="Calibri" w:cs="Calibri"/>
          <w:iCs/>
          <w:color w:val="767171" w:themeColor="background2" w:themeShade="80"/>
          <w:sz w:val="26"/>
          <w:szCs w:val="26"/>
        </w:rPr>
        <w:t xml:space="preserve"> </w:t>
      </w:r>
    </w:p>
    <w:p w:rsidR="00D02494" w:rsidRPr="00B37F82" w:rsidRDefault="00D02494" w:rsidP="00D02494">
      <w:pPr>
        <w:ind w:firstLine="708"/>
        <w:jc w:val="both"/>
        <w:rPr>
          <w:rFonts w:ascii="Calibri" w:hAnsi="Calibri" w:cs="Calibri"/>
          <w:i/>
          <w:iCs/>
          <w:color w:val="767171" w:themeColor="background2" w:themeShade="80"/>
          <w:sz w:val="26"/>
          <w:szCs w:val="26"/>
        </w:rPr>
      </w:pPr>
      <w:r w:rsidRPr="00B37F82">
        <w:rPr>
          <w:rFonts w:ascii="Calibri" w:hAnsi="Calibri" w:cs="Calibri"/>
          <w:iCs/>
          <w:color w:val="767171" w:themeColor="background2" w:themeShade="80"/>
          <w:sz w:val="26"/>
          <w:szCs w:val="26"/>
        </w:rPr>
        <w:t xml:space="preserve">Acta de Infracción que posteriormente fue calificada, pues el actor también exhibió el recibo oficial de pago con número </w:t>
      </w:r>
      <w:r w:rsidR="009468E6">
        <w:rPr>
          <w:rFonts w:ascii="Calibri" w:hAnsi="Calibri" w:cs="Calibri"/>
          <w:iCs/>
          <w:color w:val="767171" w:themeColor="background2" w:themeShade="80"/>
          <w:sz w:val="26"/>
          <w:szCs w:val="26"/>
        </w:rPr>
        <w:t xml:space="preserve"> </w:t>
      </w:r>
      <w:r w:rsidR="009468E6">
        <w:rPr>
          <w:rFonts w:ascii="Calibri" w:hAnsi="Calibri" w:cs="Calibri"/>
          <w:color w:val="767171" w:themeColor="background2" w:themeShade="80"/>
          <w:sz w:val="26"/>
          <w:szCs w:val="26"/>
        </w:rPr>
        <w:t xml:space="preserve">AA 6051071 </w:t>
      </w:r>
      <w:r w:rsidR="00D04EE9" w:rsidRPr="0017087B">
        <w:rPr>
          <w:rFonts w:ascii="Calibri" w:hAnsi="Calibri" w:cs="Calibri"/>
          <w:color w:val="767171" w:themeColor="background2" w:themeShade="80"/>
          <w:sz w:val="26"/>
          <w:szCs w:val="26"/>
        </w:rPr>
        <w:t xml:space="preserve">(AA </w:t>
      </w:r>
      <w:r w:rsidR="009468E6">
        <w:rPr>
          <w:rFonts w:ascii="Calibri" w:hAnsi="Calibri" w:cs="Calibri"/>
          <w:color w:val="767171" w:themeColor="background2" w:themeShade="80"/>
          <w:sz w:val="26"/>
          <w:szCs w:val="26"/>
        </w:rPr>
        <w:t>seis-cero-cinco-uno-cero-siete-uno),</w:t>
      </w:r>
      <w:r w:rsidR="009468E6" w:rsidRPr="00B37F82">
        <w:rPr>
          <w:rFonts w:ascii="Calibri" w:hAnsi="Calibri" w:cs="Calibri"/>
          <w:iCs/>
          <w:color w:val="767171" w:themeColor="background2" w:themeShade="80"/>
          <w:sz w:val="26"/>
          <w:szCs w:val="26"/>
        </w:rPr>
        <w:t xml:space="preserve"> </w:t>
      </w:r>
      <w:r w:rsidR="009468E6">
        <w:rPr>
          <w:rFonts w:ascii="Calibri" w:hAnsi="Calibri" w:cs="Calibri"/>
          <w:iCs/>
          <w:color w:val="767171" w:themeColor="background2" w:themeShade="80"/>
          <w:sz w:val="26"/>
          <w:szCs w:val="26"/>
        </w:rPr>
        <w:t xml:space="preserve">de fecha 20 veinte </w:t>
      </w:r>
      <w:r w:rsidRPr="00B37F82">
        <w:rPr>
          <w:rFonts w:ascii="Calibri" w:hAnsi="Calibri" w:cs="Calibri"/>
          <w:iCs/>
          <w:color w:val="767171" w:themeColor="background2" w:themeShade="80"/>
          <w:sz w:val="26"/>
          <w:szCs w:val="26"/>
        </w:rPr>
        <w:t xml:space="preserve">de </w:t>
      </w:r>
      <w:r w:rsidR="009468E6">
        <w:rPr>
          <w:rFonts w:ascii="Calibri" w:hAnsi="Calibri" w:cs="Calibri"/>
          <w:iCs/>
          <w:color w:val="767171" w:themeColor="background2" w:themeShade="80"/>
          <w:sz w:val="26"/>
          <w:szCs w:val="26"/>
        </w:rPr>
        <w:t>octu</w:t>
      </w:r>
      <w:r>
        <w:rPr>
          <w:rFonts w:ascii="Calibri" w:hAnsi="Calibri" w:cs="Calibri"/>
          <w:iCs/>
          <w:color w:val="767171" w:themeColor="background2" w:themeShade="80"/>
          <w:sz w:val="26"/>
          <w:szCs w:val="26"/>
        </w:rPr>
        <w:t>bre</w:t>
      </w:r>
      <w:r w:rsidRPr="00B37F82">
        <w:rPr>
          <w:rFonts w:ascii="Calibri" w:hAnsi="Calibri" w:cs="Calibri"/>
          <w:iCs/>
          <w:color w:val="767171" w:themeColor="background2" w:themeShade="80"/>
          <w:sz w:val="26"/>
          <w:szCs w:val="26"/>
        </w:rPr>
        <w:t xml:space="preserve"> del año</w:t>
      </w:r>
      <w:r>
        <w:rPr>
          <w:rFonts w:ascii="Calibri" w:hAnsi="Calibri" w:cs="Calibri"/>
          <w:iCs/>
          <w:color w:val="767171" w:themeColor="background2" w:themeShade="80"/>
          <w:sz w:val="26"/>
          <w:szCs w:val="26"/>
        </w:rPr>
        <w:t xml:space="preserve"> pasado</w:t>
      </w:r>
      <w:r w:rsidRPr="00B37F82">
        <w:rPr>
          <w:rFonts w:ascii="Calibri" w:hAnsi="Calibri" w:cs="Calibri"/>
          <w:iCs/>
          <w:color w:val="767171" w:themeColor="background2" w:themeShade="80"/>
          <w:sz w:val="26"/>
          <w:szCs w:val="26"/>
        </w:rPr>
        <w:t>; del que se desprende que pagó, por concepto de multa, la cantidad de $</w:t>
      </w:r>
      <w:r w:rsidR="009468E6">
        <w:rPr>
          <w:rFonts w:ascii="Calibri" w:hAnsi="Calibri" w:cs="Calibri"/>
          <w:iCs/>
          <w:color w:val="767171" w:themeColor="background2" w:themeShade="80"/>
          <w:sz w:val="26"/>
          <w:szCs w:val="26"/>
        </w:rPr>
        <w:t>94</w:t>
      </w:r>
      <w:r w:rsidRPr="00B37F82">
        <w:rPr>
          <w:rFonts w:ascii="Calibri" w:hAnsi="Calibri" w:cs="Calibri"/>
          <w:iCs/>
          <w:color w:val="767171" w:themeColor="background2" w:themeShade="80"/>
          <w:sz w:val="26"/>
          <w:szCs w:val="26"/>
        </w:rPr>
        <w:t>.</w:t>
      </w:r>
      <w:r w:rsidR="009468E6">
        <w:rPr>
          <w:rFonts w:ascii="Calibri" w:hAnsi="Calibri" w:cs="Calibri"/>
          <w:iCs/>
          <w:color w:val="767171" w:themeColor="background2" w:themeShade="80"/>
          <w:sz w:val="26"/>
          <w:szCs w:val="26"/>
        </w:rPr>
        <w:t>95</w:t>
      </w:r>
      <w:r w:rsidRPr="00B37F82">
        <w:rPr>
          <w:rFonts w:ascii="Calibri" w:hAnsi="Calibri" w:cs="Calibri"/>
          <w:iCs/>
          <w:color w:val="767171" w:themeColor="background2" w:themeShade="80"/>
          <w:sz w:val="26"/>
          <w:szCs w:val="26"/>
        </w:rPr>
        <w:t xml:space="preserve"> (</w:t>
      </w:r>
      <w:r w:rsidR="009468E6">
        <w:rPr>
          <w:rFonts w:ascii="Calibri" w:hAnsi="Calibri" w:cs="Calibri"/>
          <w:iCs/>
          <w:color w:val="767171" w:themeColor="background2" w:themeShade="80"/>
          <w:sz w:val="26"/>
          <w:szCs w:val="26"/>
        </w:rPr>
        <w:t>Noventa y cuatro pesos 95</w:t>
      </w:r>
      <w:r w:rsidRPr="00B37F82">
        <w:rPr>
          <w:rFonts w:ascii="Calibri" w:hAnsi="Calibri" w:cs="Calibri"/>
          <w:iCs/>
          <w:color w:val="767171" w:themeColor="background2" w:themeShade="80"/>
          <w:sz w:val="26"/>
          <w:szCs w:val="26"/>
        </w:rPr>
        <w:t>/100 Moneda Naci</w:t>
      </w:r>
      <w:r>
        <w:rPr>
          <w:rFonts w:ascii="Calibri" w:hAnsi="Calibri" w:cs="Calibri"/>
          <w:iCs/>
          <w:color w:val="767171" w:themeColor="background2" w:themeShade="80"/>
          <w:sz w:val="26"/>
          <w:szCs w:val="26"/>
        </w:rPr>
        <w:t xml:space="preserve">onal). . . . . . . . . . . . </w:t>
      </w:r>
      <w:r w:rsidR="009468E6">
        <w:rPr>
          <w:rFonts w:ascii="Calibri" w:hAnsi="Calibri" w:cs="Calibri"/>
          <w:iCs/>
          <w:color w:val="767171" w:themeColor="background2" w:themeShade="80"/>
          <w:sz w:val="26"/>
          <w:szCs w:val="26"/>
        </w:rPr>
        <w:t>. . . . . . . . . . . . . . . . . . . . . . . .</w:t>
      </w:r>
    </w:p>
    <w:p w:rsidR="00D02494" w:rsidRPr="00B37F82" w:rsidRDefault="00D02494" w:rsidP="00D02494">
      <w:pPr>
        <w:jc w:val="both"/>
        <w:rPr>
          <w:rFonts w:ascii="Calibri" w:hAnsi="Calibri" w:cs="Calibri"/>
          <w:i/>
          <w:iCs/>
          <w:color w:val="767171" w:themeColor="background2" w:themeShade="80"/>
          <w:sz w:val="26"/>
          <w:szCs w:val="26"/>
        </w:rPr>
      </w:pPr>
    </w:p>
    <w:p w:rsidR="00D02494" w:rsidRDefault="00D02494" w:rsidP="00D02494">
      <w:pPr>
        <w:pStyle w:val="Textoindependiente"/>
        <w:tabs>
          <w:tab w:val="left" w:pos="3594"/>
        </w:tabs>
        <w:rPr>
          <w:rFonts w:ascii="Calibri" w:hAnsi="Calibri" w:cs="Calibri"/>
          <w:iCs/>
          <w:color w:val="767171" w:themeColor="background2" w:themeShade="80"/>
          <w:sz w:val="26"/>
          <w:szCs w:val="26"/>
        </w:rPr>
      </w:pPr>
      <w:r w:rsidRPr="00B37F82">
        <w:rPr>
          <w:rFonts w:ascii="Calibri" w:hAnsi="Calibri" w:cs="Calibri"/>
          <w:color w:val="767171" w:themeColor="background2" w:themeShade="80"/>
          <w:sz w:val="26"/>
          <w:szCs w:val="26"/>
        </w:rPr>
        <w:t xml:space="preserve">              Actos que el impetrante del proceso considera ilegales, pues, en primer término, </w:t>
      </w:r>
      <w:r w:rsidRPr="00B37F82">
        <w:rPr>
          <w:rFonts w:ascii="Calibri" w:hAnsi="Calibri" w:cs="Calibri"/>
          <w:b/>
          <w:color w:val="767171" w:themeColor="background2" w:themeShade="80"/>
          <w:sz w:val="26"/>
          <w:szCs w:val="26"/>
        </w:rPr>
        <w:t>negó lisa y llanamente</w:t>
      </w:r>
      <w:r w:rsidRPr="00B37F82">
        <w:rPr>
          <w:rFonts w:ascii="Calibri" w:hAnsi="Calibri" w:cs="Calibri"/>
          <w:color w:val="767171" w:themeColor="background2" w:themeShade="80"/>
          <w:sz w:val="26"/>
          <w:szCs w:val="26"/>
        </w:rPr>
        <w:t xml:space="preserve"> haber incurrido en los hechos que se le imputaron y, en segundo lugar, expresó que </w:t>
      </w:r>
      <w:r w:rsidRPr="00B37F82">
        <w:rPr>
          <w:rFonts w:ascii="Calibri" w:hAnsi="Calibri" w:cs="Calibri"/>
          <w:iCs/>
          <w:color w:val="767171" w:themeColor="background2" w:themeShade="80"/>
          <w:sz w:val="26"/>
          <w:szCs w:val="26"/>
        </w:rPr>
        <w:t xml:space="preserve">la boleta carece de la debida fundamentación y motivación, </w:t>
      </w:r>
      <w:r>
        <w:rPr>
          <w:rFonts w:ascii="Calibri" w:hAnsi="Calibri" w:cs="Calibri"/>
          <w:iCs/>
          <w:color w:val="767171" w:themeColor="background2" w:themeShade="80"/>
          <w:sz w:val="26"/>
          <w:szCs w:val="26"/>
        </w:rPr>
        <w:t xml:space="preserve">y que el agente no se identificó debidamente ante el gobernado. . . . . </w:t>
      </w:r>
      <w:r w:rsidR="0017087B">
        <w:rPr>
          <w:rFonts w:ascii="Calibri" w:hAnsi="Calibri" w:cs="Calibri"/>
          <w:iCs/>
          <w:color w:val="767171" w:themeColor="background2" w:themeShade="80"/>
          <w:sz w:val="26"/>
          <w:szCs w:val="26"/>
        </w:rPr>
        <w:t xml:space="preserve">. . . . . . . . . . . . . . . . . . . . . . . . . . . . . . . . . . . . . . . . . . . . . . . . . . . . . </w:t>
      </w:r>
    </w:p>
    <w:p w:rsidR="001863CF" w:rsidRDefault="001863CF" w:rsidP="00D02494">
      <w:pPr>
        <w:pStyle w:val="Textoindependiente"/>
        <w:tabs>
          <w:tab w:val="left" w:pos="3594"/>
        </w:tabs>
        <w:rPr>
          <w:rFonts w:ascii="Calibri" w:hAnsi="Calibri" w:cs="Calibri"/>
          <w:iCs/>
          <w:color w:val="767171" w:themeColor="background2" w:themeShade="80"/>
          <w:sz w:val="26"/>
          <w:szCs w:val="26"/>
        </w:rPr>
      </w:pPr>
    </w:p>
    <w:p w:rsidR="00D02494" w:rsidRPr="00157A2E" w:rsidRDefault="00D02494" w:rsidP="00D02494">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A lo anterior, el </w:t>
      </w:r>
      <w:r w:rsidR="00D04EE9">
        <w:rPr>
          <w:rFonts w:ascii="Calibri" w:hAnsi="Calibri" w:cs="Calibri"/>
          <w:iCs/>
          <w:color w:val="767171" w:themeColor="background2" w:themeShade="80"/>
          <w:sz w:val="26"/>
          <w:szCs w:val="26"/>
        </w:rPr>
        <w:t>enjuiciado</w:t>
      </w:r>
      <w:r>
        <w:rPr>
          <w:rFonts w:ascii="Calibri" w:hAnsi="Calibri" w:cs="Calibri"/>
          <w:iCs/>
          <w:color w:val="767171" w:themeColor="background2" w:themeShade="80"/>
          <w:sz w:val="26"/>
          <w:szCs w:val="26"/>
        </w:rPr>
        <w:t xml:space="preserve"> sostuvo la legalidad del acta impugnada, </w:t>
      </w:r>
      <w:r w:rsidRPr="00157A2E">
        <w:rPr>
          <w:rFonts w:ascii="Calibri" w:hAnsi="Calibri" w:cs="Calibri"/>
          <w:iCs/>
          <w:color w:val="767171" w:themeColor="background2" w:themeShade="80"/>
          <w:sz w:val="26"/>
          <w:szCs w:val="26"/>
        </w:rPr>
        <w:t xml:space="preserve">al estimarla debidamente fundada y motivada. . . . . . . . . </w:t>
      </w:r>
      <w:r>
        <w:rPr>
          <w:rFonts w:ascii="Calibri" w:hAnsi="Calibri" w:cs="Calibri"/>
          <w:iCs/>
          <w:color w:val="767171" w:themeColor="background2" w:themeShade="80"/>
          <w:sz w:val="26"/>
          <w:szCs w:val="26"/>
        </w:rPr>
        <w:t xml:space="preserve">. . . . . . . . . . . . . . . . . . . . . . . </w:t>
      </w:r>
    </w:p>
    <w:p w:rsidR="00D02494" w:rsidRPr="00B37F82" w:rsidRDefault="00D02494" w:rsidP="00D02494">
      <w:pPr>
        <w:pStyle w:val="Textoindependiente"/>
        <w:tabs>
          <w:tab w:val="left" w:pos="3594"/>
        </w:tabs>
        <w:rPr>
          <w:rFonts w:ascii="Calibri" w:hAnsi="Calibri" w:cs="Calibri"/>
          <w:iCs/>
          <w:color w:val="767171" w:themeColor="background2" w:themeShade="80"/>
          <w:sz w:val="26"/>
          <w:szCs w:val="26"/>
        </w:rPr>
      </w:pPr>
    </w:p>
    <w:p w:rsidR="00D02494" w:rsidRDefault="00D02494" w:rsidP="00D02494">
      <w:pPr>
        <w:ind w:firstLine="708"/>
        <w:jc w:val="both"/>
        <w:rPr>
          <w:rFonts w:ascii="Calibri" w:hAnsi="Calibri" w:cs="Calibri"/>
          <w:color w:val="767171" w:themeColor="background2" w:themeShade="80"/>
          <w:sz w:val="26"/>
          <w:szCs w:val="26"/>
        </w:rPr>
      </w:pPr>
      <w:r w:rsidRPr="00B37F82">
        <w:rPr>
          <w:rFonts w:ascii="Calibri" w:hAnsi="Calibri" w:cs="Calibri"/>
          <w:color w:val="767171" w:themeColor="background2" w:themeShade="80"/>
          <w:sz w:val="26"/>
          <w:szCs w:val="26"/>
        </w:rPr>
        <w:t xml:space="preserve">Así las cosas, la </w:t>
      </w:r>
      <w:r w:rsidRPr="00157A2E">
        <w:rPr>
          <w:rFonts w:ascii="Calibri" w:hAnsi="Calibri" w:cs="Calibri"/>
          <w:i/>
          <w:color w:val="767171" w:themeColor="background2" w:themeShade="80"/>
          <w:sz w:val="26"/>
          <w:szCs w:val="26"/>
        </w:rPr>
        <w:t>“</w:t>
      </w:r>
      <w:proofErr w:type="spellStart"/>
      <w:r w:rsidRPr="00157A2E">
        <w:rPr>
          <w:rFonts w:ascii="Calibri" w:hAnsi="Calibri" w:cs="Calibri"/>
          <w:i/>
          <w:color w:val="767171" w:themeColor="background2" w:themeShade="80"/>
          <w:sz w:val="26"/>
          <w:szCs w:val="26"/>
        </w:rPr>
        <w:t>litis</w:t>
      </w:r>
      <w:proofErr w:type="spellEnd"/>
      <w:r w:rsidRPr="00157A2E">
        <w:rPr>
          <w:rFonts w:ascii="Calibri" w:hAnsi="Calibri" w:cs="Calibri"/>
          <w:i/>
          <w:color w:val="767171" w:themeColor="background2" w:themeShade="80"/>
          <w:sz w:val="26"/>
          <w:szCs w:val="26"/>
        </w:rPr>
        <w:t>”</w:t>
      </w:r>
      <w:r w:rsidRPr="00B37F82">
        <w:rPr>
          <w:rFonts w:ascii="Calibri" w:hAnsi="Calibri" w:cs="Calibri"/>
          <w:color w:val="767171" w:themeColor="background2" w:themeShade="80"/>
          <w:sz w:val="26"/>
          <w:szCs w:val="26"/>
        </w:rPr>
        <w:t xml:space="preserve"> planteada se hace consistir en determinar la legalidad o ilegalidad del acta de infracción con número </w:t>
      </w:r>
      <w:r w:rsidR="001863CF">
        <w:rPr>
          <w:rFonts w:ascii="Calibri" w:hAnsi="Calibri" w:cs="Calibri"/>
          <w:color w:val="767171" w:themeColor="background2" w:themeShade="80"/>
          <w:sz w:val="26"/>
          <w:szCs w:val="26"/>
        </w:rPr>
        <w:t xml:space="preserve">T-5506102 (cinco-cinco-cero-seis-uno-cero-dos), de fecha 19 diecinueve de octubre del año 2016 dos mil </w:t>
      </w:r>
      <w:r w:rsidR="001863CF">
        <w:rPr>
          <w:rFonts w:ascii="Calibri" w:hAnsi="Calibri" w:cs="Calibri"/>
          <w:color w:val="767171" w:themeColor="background2" w:themeShade="80"/>
          <w:sz w:val="26"/>
          <w:szCs w:val="26"/>
        </w:rPr>
        <w:lastRenderedPageBreak/>
        <w:t>dieciséis</w:t>
      </w:r>
      <w:r>
        <w:rPr>
          <w:rFonts w:ascii="Calibri" w:hAnsi="Calibri"/>
          <w:color w:val="767171" w:themeColor="background2" w:themeShade="80"/>
          <w:sz w:val="26"/>
          <w:szCs w:val="26"/>
        </w:rPr>
        <w:t xml:space="preserve"> </w:t>
      </w:r>
      <w:r w:rsidRPr="00B37F82">
        <w:rPr>
          <w:rFonts w:ascii="Calibri" w:hAnsi="Calibri" w:cs="Calibri"/>
          <w:color w:val="767171" w:themeColor="background2" w:themeShade="80"/>
          <w:sz w:val="26"/>
          <w:szCs w:val="26"/>
        </w:rPr>
        <w:t xml:space="preserve">y, la procedencia o no de la devolución del importe pagado por concepto de multa. . </w:t>
      </w:r>
      <w:r w:rsidR="005D25CD">
        <w:rPr>
          <w:rFonts w:ascii="Calibri" w:hAnsi="Calibri" w:cs="Calibri"/>
          <w:color w:val="767171" w:themeColor="background2" w:themeShade="80"/>
          <w:sz w:val="26"/>
          <w:szCs w:val="26"/>
        </w:rPr>
        <w:t xml:space="preserve">. . . . . . . . . . . . . . . . . . . . . . . . . . . . . . . . . . . . . . . . . . . . . . . . . . . </w:t>
      </w:r>
    </w:p>
    <w:p w:rsidR="001863CF" w:rsidRPr="00B37F82" w:rsidRDefault="001863CF" w:rsidP="00D02494">
      <w:pPr>
        <w:ind w:firstLine="708"/>
        <w:jc w:val="both"/>
        <w:rPr>
          <w:color w:val="767171" w:themeColor="background2" w:themeShade="80"/>
          <w:sz w:val="22"/>
        </w:rPr>
      </w:pPr>
    </w:p>
    <w:p w:rsidR="00D02494" w:rsidRPr="00B37F82" w:rsidRDefault="00D02494" w:rsidP="00D02494">
      <w:pPr>
        <w:pStyle w:val="Textoindependiente"/>
        <w:ind w:firstLine="708"/>
        <w:rPr>
          <w:rFonts w:ascii="Calibri" w:hAnsi="Calibri" w:cs="Calibri"/>
          <w:color w:val="767171" w:themeColor="background2" w:themeShade="80"/>
          <w:sz w:val="26"/>
          <w:szCs w:val="26"/>
        </w:rPr>
      </w:pPr>
      <w:r w:rsidRPr="00B37F82">
        <w:rPr>
          <w:rFonts w:ascii="Calibri" w:hAnsi="Calibri" w:cs="Calibri"/>
          <w:b/>
          <w:bCs/>
          <w:i/>
          <w:iCs/>
          <w:color w:val="767171" w:themeColor="background2" w:themeShade="80"/>
          <w:sz w:val="26"/>
          <w:szCs w:val="26"/>
        </w:rPr>
        <w:t xml:space="preserve">SEXTO.- </w:t>
      </w:r>
      <w:r w:rsidRPr="00B37F82">
        <w:rPr>
          <w:rFonts w:ascii="Calibri" w:hAnsi="Calibri" w:cs="Calibri"/>
          <w:color w:val="767171" w:themeColor="background2" w:themeShade="80"/>
          <w:sz w:val="26"/>
          <w:szCs w:val="26"/>
          <w:lang w:val="es-ES"/>
        </w:rPr>
        <w:t xml:space="preserve">No existiendo impedimento legal, se procede a analizar el concepto de impugnación hecho valer por el </w:t>
      </w:r>
      <w:proofErr w:type="spellStart"/>
      <w:r w:rsidRPr="00B37F82">
        <w:rPr>
          <w:rFonts w:ascii="Calibri" w:hAnsi="Calibri" w:cs="Calibri"/>
          <w:color w:val="767171" w:themeColor="background2" w:themeShade="80"/>
          <w:sz w:val="26"/>
          <w:szCs w:val="26"/>
          <w:lang w:val="es-ES"/>
        </w:rPr>
        <w:t>enjuiciante</w:t>
      </w:r>
      <w:proofErr w:type="spellEnd"/>
      <w:r w:rsidRPr="00B37F82">
        <w:rPr>
          <w:rFonts w:ascii="Calibri" w:hAnsi="Calibri" w:cs="Calibri"/>
          <w:color w:val="767171" w:themeColor="background2" w:themeShade="80"/>
          <w:sz w:val="26"/>
          <w:szCs w:val="26"/>
          <w:lang w:val="es-ES"/>
        </w:rPr>
        <w:t xml:space="preserve"> que se </w:t>
      </w:r>
      <w:r w:rsidRPr="00B37F82">
        <w:rPr>
          <w:rFonts w:ascii="Calibri" w:hAnsi="Calibri"/>
          <w:color w:val="767171" w:themeColor="background2" w:themeShade="80"/>
          <w:sz w:val="26"/>
        </w:rPr>
        <w:t xml:space="preserve">considera trascendental para emitir la presente resolución; como lo es el señalado como </w:t>
      </w:r>
      <w:r w:rsidRPr="00B37F82">
        <w:rPr>
          <w:rFonts w:ascii="Calibri" w:hAnsi="Calibri"/>
          <w:b/>
          <w:color w:val="767171" w:themeColor="background2" w:themeShade="80"/>
          <w:sz w:val="26"/>
        </w:rPr>
        <w:t>Primero</w:t>
      </w:r>
      <w:r w:rsidRPr="00B37F82">
        <w:rPr>
          <w:rFonts w:ascii="Calibri" w:hAnsi="Calibri"/>
          <w:color w:val="767171" w:themeColor="background2" w:themeShade="80"/>
          <w:sz w:val="26"/>
        </w:rPr>
        <w:t xml:space="preserve">, en su </w:t>
      </w:r>
      <w:r w:rsidRPr="00B37F82">
        <w:rPr>
          <w:rFonts w:ascii="Calibri" w:hAnsi="Calibri"/>
          <w:b/>
          <w:color w:val="767171" w:themeColor="background2" w:themeShade="80"/>
          <w:sz w:val="26"/>
        </w:rPr>
        <w:t xml:space="preserve">inciso </w:t>
      </w:r>
      <w:r>
        <w:rPr>
          <w:rFonts w:ascii="Calibri" w:hAnsi="Calibri"/>
          <w:b/>
          <w:color w:val="767171" w:themeColor="background2" w:themeShade="80"/>
          <w:sz w:val="26"/>
        </w:rPr>
        <w:t>a</w:t>
      </w:r>
      <w:r w:rsidRPr="00B37F82">
        <w:rPr>
          <w:rFonts w:ascii="Calibri" w:hAnsi="Calibri"/>
          <w:color w:val="767171" w:themeColor="background2" w:themeShade="80"/>
          <w:sz w:val="26"/>
        </w:rPr>
        <w:t>, aplicando para ello el principio de mayor consecuencia anulatoria de los actos impugnados y que pudiera</w:t>
      </w:r>
      <w:r>
        <w:rPr>
          <w:rFonts w:ascii="Calibri" w:hAnsi="Calibri"/>
          <w:color w:val="767171" w:themeColor="background2" w:themeShade="80"/>
          <w:sz w:val="26"/>
        </w:rPr>
        <w:t xml:space="preserve"> traer mayor beneficio al actor;</w:t>
      </w:r>
      <w:r w:rsidRPr="00B37F82">
        <w:rPr>
          <w:rFonts w:ascii="Calibri" w:hAnsi="Calibri"/>
          <w:color w:val="767171" w:themeColor="background2" w:themeShade="80"/>
          <w:sz w:val="26"/>
        </w:rPr>
        <w:t xml:space="preserve">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w:t>
      </w:r>
      <w:r w:rsidR="0078053E">
        <w:rPr>
          <w:rFonts w:ascii="Calibri" w:hAnsi="Calibri"/>
          <w:color w:val="767171" w:themeColor="background2" w:themeShade="80"/>
          <w:sz w:val="26"/>
        </w:rPr>
        <w:t>. . . . . . . . . . . . . . . . . . . . . . . . . . . . . . . . . . . . .</w:t>
      </w:r>
    </w:p>
    <w:p w:rsidR="00D02494" w:rsidRPr="00B37F82" w:rsidRDefault="00D02494" w:rsidP="00D02494">
      <w:pPr>
        <w:ind w:firstLine="708"/>
        <w:jc w:val="both"/>
        <w:rPr>
          <w:color w:val="767171" w:themeColor="background2" w:themeShade="80"/>
          <w:lang w:val="es-MX"/>
        </w:rPr>
      </w:pPr>
    </w:p>
    <w:p w:rsidR="00D02494" w:rsidRPr="00C8662D" w:rsidRDefault="00D02494" w:rsidP="00D02494">
      <w:pPr>
        <w:ind w:firstLine="708"/>
        <w:jc w:val="both"/>
        <w:rPr>
          <w:rFonts w:ascii="Calibri" w:hAnsi="Calibri" w:cs="Calibri"/>
          <w:i/>
          <w:iCs/>
          <w:color w:val="767171" w:themeColor="background2" w:themeShade="80"/>
          <w:sz w:val="22"/>
        </w:rPr>
      </w:pPr>
      <w:r w:rsidRPr="00B37F82">
        <w:rPr>
          <w:rFonts w:ascii="Calibri" w:hAnsi="Calibri"/>
          <w:b/>
          <w:bCs/>
          <w:i/>
          <w:iCs/>
          <w:color w:val="767171" w:themeColor="background2" w:themeShade="80"/>
          <w:sz w:val="26"/>
        </w:rPr>
        <w:t xml:space="preserve">“CONCEPTOS DE VIOLACIÓN. EL JUEZ NO ESTÁ OBLIGADO A TRANSCRIBIRLOS. </w:t>
      </w:r>
      <w:r w:rsidRPr="00B37F82">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37F82">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B37F82">
        <w:rPr>
          <w:rFonts w:ascii="Calibri" w:hAnsi="Calibri" w:cs="Calibri"/>
          <w:i/>
          <w:iCs/>
          <w:color w:val="767171" w:themeColor="background2" w:themeShade="80"/>
          <w:sz w:val="26"/>
        </w:rPr>
        <w:t>. . . . . . . . . . .</w:t>
      </w:r>
      <w:r w:rsidR="0078053E" w:rsidRPr="0078053E">
        <w:rPr>
          <w:rFonts w:ascii="Calibri" w:hAnsi="Calibri" w:cs="Calibri"/>
          <w:color w:val="767171" w:themeColor="background2" w:themeShade="80"/>
          <w:sz w:val="26"/>
          <w:szCs w:val="26"/>
        </w:rPr>
        <w:t xml:space="preserve"> </w:t>
      </w:r>
      <w:r w:rsidR="0078053E">
        <w:rPr>
          <w:rFonts w:ascii="Calibri" w:hAnsi="Calibri" w:cs="Calibri"/>
          <w:color w:val="767171" w:themeColor="background2" w:themeShade="80"/>
          <w:sz w:val="26"/>
          <w:szCs w:val="26"/>
        </w:rPr>
        <w:t xml:space="preserve">. . . . . . . . . . . . . . . . . . . . . . . . . . . . . . . . . . . . . . . . . . . . . . . . . . . . . . </w:t>
      </w:r>
      <w:r w:rsidRPr="00B37F82">
        <w:rPr>
          <w:rFonts w:ascii="Calibri" w:hAnsi="Calibri" w:cs="Calibri"/>
          <w:i/>
          <w:iCs/>
          <w:color w:val="767171" w:themeColor="background2" w:themeShade="80"/>
          <w:sz w:val="26"/>
        </w:rPr>
        <w:t xml:space="preserve"> </w:t>
      </w:r>
    </w:p>
    <w:p w:rsidR="00D02494" w:rsidRPr="00B37F82" w:rsidRDefault="00D02494" w:rsidP="00D02494">
      <w:pPr>
        <w:jc w:val="both"/>
        <w:rPr>
          <w:rFonts w:ascii="Calibri" w:hAnsi="Calibri" w:cs="Calibri"/>
          <w:i/>
          <w:color w:val="767171" w:themeColor="background2" w:themeShade="80"/>
          <w:sz w:val="26"/>
          <w:szCs w:val="26"/>
        </w:rPr>
      </w:pPr>
    </w:p>
    <w:p w:rsidR="000F0778" w:rsidRDefault="00D02494" w:rsidP="00D02494">
      <w:pPr>
        <w:pStyle w:val="Textoindependiente"/>
        <w:ind w:firstLine="708"/>
        <w:rPr>
          <w:rFonts w:ascii="Calibri" w:hAnsi="Calibri" w:cs="Calibri"/>
          <w:i/>
          <w:color w:val="767171" w:themeColor="background2" w:themeShade="80"/>
          <w:sz w:val="26"/>
          <w:szCs w:val="26"/>
        </w:rPr>
      </w:pPr>
      <w:r w:rsidRPr="00B37F82">
        <w:rPr>
          <w:rFonts w:ascii="Calibri" w:hAnsi="Calibri" w:cs="Calibri"/>
          <w:color w:val="767171" w:themeColor="background2" w:themeShade="80"/>
          <w:sz w:val="26"/>
          <w:szCs w:val="26"/>
        </w:rPr>
        <w:t xml:space="preserve">Así las cosas, en el señalado </w:t>
      </w:r>
      <w:r w:rsidRPr="00B37F82">
        <w:rPr>
          <w:rFonts w:ascii="Calibri" w:hAnsi="Calibri" w:cs="Calibri"/>
          <w:b/>
          <w:bCs/>
          <w:color w:val="767171" w:themeColor="background2" w:themeShade="80"/>
          <w:sz w:val="26"/>
          <w:szCs w:val="26"/>
        </w:rPr>
        <w:t xml:space="preserve">Primer </w:t>
      </w:r>
      <w:r w:rsidRPr="00B37F82">
        <w:rPr>
          <w:rFonts w:ascii="Calibri" w:hAnsi="Calibri" w:cs="Calibri"/>
          <w:color w:val="767171" w:themeColor="background2" w:themeShade="80"/>
          <w:sz w:val="26"/>
          <w:szCs w:val="26"/>
        </w:rPr>
        <w:t>concepto de impugnación, el actor expuso en esencia,</w:t>
      </w:r>
      <w:r w:rsidRPr="00B37F82">
        <w:rPr>
          <w:rFonts w:ascii="Calibri" w:hAnsi="Calibri" w:cs="Calibri"/>
          <w:i/>
          <w:color w:val="767171" w:themeColor="background2" w:themeShade="80"/>
          <w:sz w:val="26"/>
          <w:szCs w:val="26"/>
        </w:rPr>
        <w:t xml:space="preserve"> “El acto impugnado marcado con el punto a., del capítulo II, de la demanda,……..vulnera mis derechos en virtud de que se emitió sin cumplir con el requisito formal de la debida fundamentación y motivación, exigida por el artículo 16 de la Carta Magna, 10 diez de la Constitución Particular del Estado y </w:t>
      </w:r>
    </w:p>
    <w:p w:rsidR="000F0778" w:rsidRDefault="000F0778" w:rsidP="00D02494">
      <w:pPr>
        <w:pStyle w:val="Textoindependiente"/>
        <w:ind w:firstLine="708"/>
        <w:rPr>
          <w:rFonts w:ascii="Calibri" w:hAnsi="Calibri" w:cs="Calibri"/>
          <w:i/>
          <w:color w:val="767171" w:themeColor="background2" w:themeShade="80"/>
          <w:sz w:val="26"/>
          <w:szCs w:val="26"/>
        </w:rPr>
      </w:pPr>
    </w:p>
    <w:p w:rsidR="000F0778" w:rsidRDefault="000F0778" w:rsidP="000F0778">
      <w:pPr>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952/2016-JN</w:t>
      </w:r>
    </w:p>
    <w:p w:rsidR="000F0778" w:rsidRDefault="000F0778" w:rsidP="00D02494">
      <w:pPr>
        <w:pStyle w:val="Textoindependiente"/>
        <w:ind w:firstLine="708"/>
        <w:rPr>
          <w:rFonts w:ascii="Calibri" w:hAnsi="Calibri" w:cs="Calibri"/>
          <w:i/>
          <w:color w:val="767171" w:themeColor="background2" w:themeShade="80"/>
          <w:sz w:val="26"/>
          <w:szCs w:val="26"/>
        </w:rPr>
      </w:pPr>
    </w:p>
    <w:p w:rsidR="00D02494" w:rsidRDefault="00D02494" w:rsidP="000F0778">
      <w:pPr>
        <w:pStyle w:val="Textoindependiente"/>
        <w:rPr>
          <w:rFonts w:ascii="Calibri" w:hAnsi="Calibri" w:cs="Calibri"/>
          <w:i/>
          <w:color w:val="767171" w:themeColor="background2" w:themeShade="80"/>
          <w:sz w:val="26"/>
          <w:szCs w:val="26"/>
        </w:rPr>
      </w:pPr>
      <w:r w:rsidRPr="00B37F82">
        <w:rPr>
          <w:rFonts w:ascii="Calibri" w:hAnsi="Calibri" w:cs="Calibri"/>
          <w:i/>
          <w:color w:val="767171" w:themeColor="background2" w:themeShade="80"/>
          <w:sz w:val="26"/>
          <w:szCs w:val="26"/>
        </w:rPr>
        <w:t xml:space="preserve">137, </w:t>
      </w:r>
      <w:proofErr w:type="gramStart"/>
      <w:r w:rsidRPr="00B37F82">
        <w:rPr>
          <w:rFonts w:ascii="Calibri" w:hAnsi="Calibri" w:cs="Calibri"/>
          <w:i/>
          <w:color w:val="767171" w:themeColor="background2" w:themeShade="80"/>
          <w:sz w:val="26"/>
          <w:szCs w:val="26"/>
        </w:rPr>
        <w:t>fracción</w:t>
      </w:r>
      <w:proofErr w:type="gramEnd"/>
      <w:r w:rsidRPr="00B37F82">
        <w:rPr>
          <w:rFonts w:ascii="Calibri" w:hAnsi="Calibri" w:cs="Calibri"/>
          <w:i/>
          <w:color w:val="767171" w:themeColor="background2" w:themeShade="80"/>
          <w:sz w:val="26"/>
          <w:szCs w:val="26"/>
        </w:rPr>
        <w:t xml:space="preserve"> VI, del Código de Procedimiento y Justicia Administrativa para el Estado y los Municipios, de Guanajuato…</w:t>
      </w:r>
      <w:r>
        <w:rPr>
          <w:rFonts w:ascii="Calibri" w:hAnsi="Calibri" w:cs="Calibri"/>
          <w:i/>
          <w:color w:val="767171" w:themeColor="background2" w:themeShade="80"/>
          <w:sz w:val="26"/>
          <w:szCs w:val="26"/>
        </w:rPr>
        <w:t xml:space="preserve">” </w:t>
      </w:r>
      <w:r w:rsidRPr="00FB16FA">
        <w:rPr>
          <w:rFonts w:ascii="Calibri" w:hAnsi="Calibri" w:cs="Calibri"/>
          <w:color w:val="767171" w:themeColor="background2" w:themeShade="80"/>
          <w:sz w:val="26"/>
          <w:szCs w:val="26"/>
        </w:rPr>
        <w:t xml:space="preserve">Y en su inciso a: . . . . . . . . . . . . . . . . . </w:t>
      </w:r>
      <w:r w:rsidR="000F0778">
        <w:rPr>
          <w:rFonts w:ascii="Calibri" w:hAnsi="Calibri" w:cs="Calibri"/>
          <w:color w:val="767171" w:themeColor="background2" w:themeShade="80"/>
          <w:sz w:val="26"/>
          <w:szCs w:val="26"/>
        </w:rPr>
        <w:t>. .</w:t>
      </w:r>
    </w:p>
    <w:p w:rsidR="00D02494" w:rsidRDefault="00D02494" w:rsidP="00D02494">
      <w:pPr>
        <w:pStyle w:val="Textoindependiente"/>
        <w:ind w:firstLine="708"/>
        <w:rPr>
          <w:rFonts w:ascii="Calibri" w:hAnsi="Calibri" w:cs="Calibri"/>
          <w:i/>
          <w:color w:val="767171" w:themeColor="background2" w:themeShade="80"/>
          <w:sz w:val="26"/>
          <w:szCs w:val="26"/>
        </w:rPr>
      </w:pPr>
    </w:p>
    <w:p w:rsidR="00D02494" w:rsidRPr="00B37F82" w:rsidRDefault="00D02494" w:rsidP="000F0778">
      <w:pPr>
        <w:pStyle w:val="Textoindependiente"/>
        <w:ind w:firstLine="708"/>
        <w:rPr>
          <w:rFonts w:ascii="Calibri" w:hAnsi="Calibri" w:cs="Calibri"/>
          <w:i/>
          <w:color w:val="767171" w:themeColor="background2" w:themeShade="80"/>
          <w:sz w:val="26"/>
          <w:szCs w:val="26"/>
        </w:rPr>
      </w:pPr>
      <w:r>
        <w:rPr>
          <w:rFonts w:ascii="Calibri" w:hAnsi="Calibri" w:cs="Calibri"/>
          <w:i/>
          <w:color w:val="767171" w:themeColor="background2" w:themeShade="80"/>
          <w:sz w:val="26"/>
          <w:szCs w:val="26"/>
        </w:rPr>
        <w:t>“a</w:t>
      </w:r>
      <w:r w:rsidRPr="00B37F82">
        <w:rPr>
          <w:rFonts w:ascii="Calibri" w:hAnsi="Calibri" w:cs="Calibri"/>
          <w:b/>
          <w:i/>
          <w:color w:val="767171" w:themeColor="background2" w:themeShade="80"/>
          <w:sz w:val="26"/>
          <w:szCs w:val="26"/>
        </w:rPr>
        <w:t xml:space="preserve">. </w:t>
      </w:r>
      <w:r w:rsidRPr="00B37F82">
        <w:rPr>
          <w:rFonts w:ascii="Calibri" w:hAnsi="Calibri" w:cs="Calibri"/>
          <w:i/>
          <w:color w:val="767171" w:themeColor="background2" w:themeShade="80"/>
          <w:sz w:val="26"/>
          <w:szCs w:val="26"/>
        </w:rPr>
        <w:t>Con relación a</w:t>
      </w:r>
      <w:r>
        <w:rPr>
          <w:rFonts w:ascii="Calibri" w:hAnsi="Calibri" w:cs="Calibri"/>
          <w:i/>
          <w:color w:val="767171" w:themeColor="background2" w:themeShade="80"/>
          <w:sz w:val="26"/>
          <w:szCs w:val="26"/>
        </w:rPr>
        <w:t xml:space="preserve"> </w:t>
      </w:r>
      <w:r w:rsidRPr="00B37F82">
        <w:rPr>
          <w:rFonts w:ascii="Calibri" w:hAnsi="Calibri" w:cs="Calibri"/>
          <w:i/>
          <w:color w:val="767171" w:themeColor="background2" w:themeShade="80"/>
          <w:sz w:val="26"/>
          <w:szCs w:val="26"/>
        </w:rPr>
        <w:t>l</w:t>
      </w:r>
      <w:r>
        <w:rPr>
          <w:rFonts w:ascii="Calibri" w:hAnsi="Calibri" w:cs="Calibri"/>
          <w:i/>
          <w:color w:val="767171" w:themeColor="background2" w:themeShade="80"/>
          <w:sz w:val="26"/>
          <w:szCs w:val="26"/>
        </w:rPr>
        <w:t xml:space="preserve">os </w:t>
      </w:r>
      <w:r w:rsidRPr="00FB16FA">
        <w:rPr>
          <w:rFonts w:ascii="Calibri" w:hAnsi="Calibri" w:cs="Calibri"/>
          <w:b/>
          <w:i/>
          <w:color w:val="767171" w:themeColor="background2" w:themeShade="80"/>
          <w:sz w:val="26"/>
          <w:szCs w:val="26"/>
        </w:rPr>
        <w:t>MOTIVOS</w:t>
      </w:r>
      <w:r w:rsidRPr="00B37F82">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 xml:space="preserve">DE LA INFRACCIÓN… </w:t>
      </w:r>
      <w:r w:rsidRPr="00B37F82">
        <w:rPr>
          <w:rFonts w:ascii="Calibri" w:hAnsi="Calibri" w:cs="Calibri"/>
          <w:i/>
          <w:color w:val="767171" w:themeColor="background2" w:themeShade="80"/>
          <w:sz w:val="26"/>
          <w:szCs w:val="26"/>
        </w:rPr>
        <w:t xml:space="preserve">El ahora demandado establece en el acta de infracción lo siguiente: </w:t>
      </w:r>
      <w:r w:rsidRPr="0002524B">
        <w:rPr>
          <w:rFonts w:ascii="Calibri" w:hAnsi="Calibri" w:cs="Calibri"/>
          <w:b/>
          <w:i/>
          <w:color w:val="767171" w:themeColor="background2" w:themeShade="80"/>
          <w:sz w:val="26"/>
          <w:szCs w:val="26"/>
        </w:rPr>
        <w:t xml:space="preserve">‘Por </w:t>
      </w:r>
      <w:r w:rsidR="005D4792" w:rsidRPr="0002524B">
        <w:rPr>
          <w:rFonts w:ascii="Calibri" w:hAnsi="Calibri" w:cs="Calibri"/>
          <w:b/>
          <w:i/>
          <w:color w:val="767171" w:themeColor="background2" w:themeShade="80"/>
          <w:sz w:val="26"/>
          <w:szCs w:val="26"/>
        </w:rPr>
        <w:t>ac</w:t>
      </w:r>
      <w:r w:rsidRPr="0002524B">
        <w:rPr>
          <w:rFonts w:ascii="Calibri" w:hAnsi="Calibri" w:cs="Calibri"/>
          <w:b/>
          <w:i/>
          <w:color w:val="767171" w:themeColor="background2" w:themeShade="80"/>
          <w:sz w:val="26"/>
          <w:szCs w:val="26"/>
        </w:rPr>
        <w:t xml:space="preserve">cionar </w:t>
      </w:r>
      <w:proofErr w:type="spellStart"/>
      <w:r w:rsidR="005D4792" w:rsidRPr="0002524B">
        <w:rPr>
          <w:rFonts w:ascii="Calibri" w:hAnsi="Calibri" w:cs="Calibri"/>
          <w:b/>
          <w:i/>
          <w:color w:val="767171" w:themeColor="background2" w:themeShade="80"/>
          <w:sz w:val="26"/>
          <w:szCs w:val="26"/>
        </w:rPr>
        <w:t>inde</w:t>
      </w:r>
      <w:r w:rsidRPr="0002524B">
        <w:rPr>
          <w:rFonts w:ascii="Calibri" w:hAnsi="Calibri" w:cs="Calibri"/>
          <w:b/>
          <w:i/>
          <w:color w:val="767171" w:themeColor="background2" w:themeShade="80"/>
          <w:sz w:val="26"/>
          <w:szCs w:val="26"/>
        </w:rPr>
        <w:t>v</w:t>
      </w:r>
      <w:r w:rsidR="005D4792" w:rsidRPr="0002524B">
        <w:rPr>
          <w:rFonts w:ascii="Calibri" w:hAnsi="Calibri" w:cs="Calibri"/>
          <w:b/>
          <w:i/>
          <w:color w:val="767171" w:themeColor="background2" w:themeShade="80"/>
          <w:sz w:val="26"/>
          <w:szCs w:val="26"/>
        </w:rPr>
        <w:t>idamente</w:t>
      </w:r>
      <w:proofErr w:type="spellEnd"/>
      <w:r w:rsidRPr="0002524B">
        <w:rPr>
          <w:rFonts w:ascii="Calibri" w:hAnsi="Calibri" w:cs="Calibri"/>
          <w:b/>
          <w:i/>
          <w:color w:val="767171" w:themeColor="background2" w:themeShade="80"/>
          <w:sz w:val="26"/>
          <w:szCs w:val="26"/>
        </w:rPr>
        <w:t xml:space="preserve"> de </w:t>
      </w:r>
      <w:r w:rsidR="005D4792" w:rsidRPr="0002524B">
        <w:rPr>
          <w:rFonts w:ascii="Calibri" w:hAnsi="Calibri" w:cs="Calibri"/>
          <w:b/>
          <w:i/>
          <w:color w:val="767171" w:themeColor="background2" w:themeShade="80"/>
          <w:sz w:val="26"/>
          <w:szCs w:val="26"/>
        </w:rPr>
        <w:t>la</w:t>
      </w:r>
      <w:r w:rsidR="005D4792">
        <w:rPr>
          <w:rFonts w:ascii="Calibri" w:hAnsi="Calibri" w:cs="Calibri"/>
          <w:i/>
          <w:color w:val="767171" w:themeColor="background2" w:themeShade="80"/>
          <w:sz w:val="26"/>
          <w:szCs w:val="26"/>
        </w:rPr>
        <w:t xml:space="preserve"> </w:t>
      </w:r>
      <w:r w:rsidR="005D4792" w:rsidRPr="0002524B">
        <w:rPr>
          <w:rFonts w:ascii="Calibri" w:hAnsi="Calibri" w:cs="Calibri"/>
          <w:b/>
          <w:i/>
          <w:color w:val="767171" w:themeColor="background2" w:themeShade="80"/>
          <w:sz w:val="26"/>
          <w:szCs w:val="26"/>
        </w:rPr>
        <w:t>bocina de la motocicleta</w:t>
      </w:r>
      <w:r w:rsidR="0002524B" w:rsidRPr="0002524B">
        <w:rPr>
          <w:rFonts w:ascii="Calibri" w:hAnsi="Calibri" w:cs="Calibri"/>
          <w:b/>
          <w:i/>
          <w:color w:val="767171" w:themeColor="background2" w:themeShade="80"/>
          <w:sz w:val="26"/>
          <w:szCs w:val="26"/>
        </w:rPr>
        <w:t>’</w:t>
      </w:r>
      <w:r w:rsidRPr="00B37F82">
        <w:rPr>
          <w:rFonts w:ascii="Calibri" w:hAnsi="Calibri" w:cs="Calibri"/>
          <w:i/>
          <w:color w:val="767171" w:themeColor="background2" w:themeShade="80"/>
          <w:sz w:val="26"/>
          <w:szCs w:val="26"/>
        </w:rPr>
        <w:t xml:space="preserve">… siendo claro que la aseveración anterior es bastante escueta e insuficiente…. Lo anterior, hace que el acta de infracción impugnada carezca de la debida </w:t>
      </w:r>
      <w:r>
        <w:rPr>
          <w:rFonts w:ascii="Calibri" w:hAnsi="Calibri" w:cs="Calibri"/>
          <w:i/>
          <w:color w:val="767171" w:themeColor="background2" w:themeShade="80"/>
          <w:sz w:val="26"/>
          <w:szCs w:val="26"/>
        </w:rPr>
        <w:t xml:space="preserve">y suficiente </w:t>
      </w:r>
      <w:r w:rsidRPr="00B37F82">
        <w:rPr>
          <w:rFonts w:ascii="Calibri" w:hAnsi="Calibri" w:cs="Calibri"/>
          <w:i/>
          <w:color w:val="767171" w:themeColor="background2" w:themeShade="80"/>
          <w:sz w:val="26"/>
          <w:szCs w:val="26"/>
        </w:rPr>
        <w:t>motivación, ya que la autoridad no hace una explicación</w:t>
      </w:r>
      <w:r w:rsidR="005D4792">
        <w:rPr>
          <w:rFonts w:ascii="Calibri" w:hAnsi="Calibri" w:cs="Calibri"/>
          <w:i/>
          <w:color w:val="767171" w:themeColor="background2" w:themeShade="80"/>
          <w:sz w:val="26"/>
          <w:szCs w:val="26"/>
        </w:rPr>
        <w:t xml:space="preserve"> precisa y concreta de los hechos </w:t>
      </w:r>
      <w:r w:rsidRPr="00B37F82">
        <w:rPr>
          <w:rFonts w:ascii="Calibri" w:hAnsi="Calibri" w:cs="Calibri"/>
          <w:i/>
          <w:color w:val="767171" w:themeColor="background2" w:themeShade="80"/>
          <w:sz w:val="26"/>
          <w:szCs w:val="26"/>
        </w:rPr>
        <w:t>que me imputa, n</w:t>
      </w:r>
      <w:r w:rsidR="005D4792">
        <w:rPr>
          <w:rFonts w:ascii="Calibri" w:hAnsi="Calibri" w:cs="Calibri"/>
          <w:i/>
          <w:color w:val="767171" w:themeColor="background2" w:themeShade="80"/>
          <w:sz w:val="26"/>
          <w:szCs w:val="26"/>
        </w:rPr>
        <w:t>i</w:t>
      </w:r>
      <w:r w:rsidRPr="00B37F82">
        <w:rPr>
          <w:rFonts w:ascii="Calibri" w:hAnsi="Calibri" w:cs="Calibri"/>
          <w:i/>
          <w:color w:val="767171" w:themeColor="background2" w:themeShade="80"/>
          <w:sz w:val="26"/>
          <w:szCs w:val="26"/>
        </w:rPr>
        <w:t xml:space="preserve"> </w:t>
      </w:r>
      <w:r w:rsidR="005D4792">
        <w:rPr>
          <w:rFonts w:ascii="Calibri" w:hAnsi="Calibri" w:cs="Calibri"/>
          <w:i/>
          <w:color w:val="767171" w:themeColor="background2" w:themeShade="80"/>
          <w:sz w:val="26"/>
          <w:szCs w:val="26"/>
        </w:rPr>
        <w:t xml:space="preserve">tampoco </w:t>
      </w:r>
      <w:r w:rsidRPr="00B37F82">
        <w:rPr>
          <w:rFonts w:ascii="Calibri" w:hAnsi="Calibri" w:cs="Calibri"/>
          <w:i/>
          <w:color w:val="767171" w:themeColor="background2" w:themeShade="80"/>
          <w:sz w:val="26"/>
          <w:szCs w:val="26"/>
        </w:rPr>
        <w:t>precisa las circunstancias especiales, razones particulares o causas inmediatas que haya…. en consideración para la emisión del acto….</w:t>
      </w:r>
      <w:r w:rsidR="005D4792">
        <w:rPr>
          <w:rFonts w:ascii="Calibri" w:hAnsi="Calibri" w:cs="Calibri"/>
          <w:i/>
          <w:color w:val="767171" w:themeColor="background2" w:themeShade="80"/>
          <w:sz w:val="26"/>
          <w:szCs w:val="26"/>
        </w:rPr>
        <w:t xml:space="preserve"> Es decir, no señala la forma o la manera en la que se percató de que el suscrito accioné la bocina indebidamente de la motocicleta…</w:t>
      </w:r>
      <w:r w:rsidRPr="00B37F82">
        <w:rPr>
          <w:rFonts w:ascii="Calibri" w:hAnsi="Calibri" w:cs="Calibri"/>
          <w:i/>
          <w:color w:val="767171" w:themeColor="background2" w:themeShade="80"/>
          <w:sz w:val="26"/>
          <w:szCs w:val="26"/>
        </w:rPr>
        <w:t xml:space="preserve">” </w:t>
      </w:r>
      <w:r w:rsidRPr="00B37F82">
        <w:rPr>
          <w:rFonts w:ascii="Calibri" w:hAnsi="Calibri" w:cs="Calibri"/>
          <w:color w:val="767171" w:themeColor="background2" w:themeShade="80"/>
          <w:sz w:val="26"/>
          <w:szCs w:val="26"/>
        </w:rPr>
        <w:t xml:space="preserve">Señalando además que el agente no refirió la </w:t>
      </w:r>
      <w:r w:rsidRPr="00B37F82">
        <w:rPr>
          <w:rFonts w:ascii="Calibri" w:hAnsi="Calibri" w:cs="Calibri"/>
          <w:color w:val="767171" w:themeColor="background2" w:themeShade="80"/>
          <w:sz w:val="26"/>
          <w:szCs w:val="26"/>
        </w:rPr>
        <w:lastRenderedPageBreak/>
        <w:t xml:space="preserve">ubicación del </w:t>
      </w:r>
      <w:r w:rsidR="005D4792">
        <w:rPr>
          <w:rFonts w:ascii="Calibri" w:hAnsi="Calibri" w:cs="Calibri"/>
          <w:color w:val="767171" w:themeColor="background2" w:themeShade="80"/>
          <w:sz w:val="26"/>
          <w:szCs w:val="26"/>
        </w:rPr>
        <w:t>lugar donde se encontraba cuando apreció la infracción, ni las características del conductor del vehículo</w:t>
      </w:r>
      <w:r w:rsidR="00C3511D">
        <w:rPr>
          <w:rFonts w:ascii="Calibri" w:hAnsi="Calibri" w:cs="Calibri"/>
          <w:color w:val="767171" w:themeColor="background2" w:themeShade="80"/>
          <w:sz w:val="26"/>
          <w:szCs w:val="26"/>
        </w:rPr>
        <w:t xml:space="preserve">. </w:t>
      </w:r>
      <w:r w:rsidRPr="00B37F82">
        <w:rPr>
          <w:rFonts w:ascii="Calibri" w:hAnsi="Calibri" w:cs="Calibri"/>
          <w:color w:val="767171" w:themeColor="background2" w:themeShade="80"/>
          <w:sz w:val="26"/>
          <w:szCs w:val="26"/>
        </w:rPr>
        <w:t xml:space="preserve">. . . . </w:t>
      </w:r>
      <w:r>
        <w:rPr>
          <w:rFonts w:ascii="Calibri" w:hAnsi="Calibri" w:cs="Calibri"/>
          <w:i/>
          <w:color w:val="767171" w:themeColor="background2" w:themeShade="80"/>
          <w:sz w:val="26"/>
          <w:szCs w:val="26"/>
        </w:rPr>
        <w:t xml:space="preserve">. . . . . . . </w:t>
      </w:r>
      <w:r w:rsidR="005D4792">
        <w:rPr>
          <w:rFonts w:ascii="Calibri" w:hAnsi="Calibri" w:cs="Calibri"/>
          <w:i/>
          <w:color w:val="767171" w:themeColor="background2" w:themeShade="80"/>
          <w:sz w:val="26"/>
          <w:szCs w:val="26"/>
        </w:rPr>
        <w:t xml:space="preserve">. . . . . </w:t>
      </w:r>
      <w:r w:rsidR="00FB066D">
        <w:rPr>
          <w:rFonts w:ascii="Calibri" w:hAnsi="Calibri" w:cs="Calibri"/>
          <w:i/>
          <w:color w:val="767171" w:themeColor="background2" w:themeShade="80"/>
          <w:sz w:val="26"/>
          <w:szCs w:val="26"/>
        </w:rPr>
        <w:t xml:space="preserve">. . . . . . . . . . . . . . . . . </w:t>
      </w:r>
    </w:p>
    <w:p w:rsidR="00D02494" w:rsidRPr="00B37F82" w:rsidRDefault="00D02494" w:rsidP="00D02494">
      <w:pPr>
        <w:jc w:val="both"/>
        <w:rPr>
          <w:rFonts w:ascii="Calibri" w:hAnsi="Calibri" w:cs="Calibri"/>
          <w:color w:val="767171" w:themeColor="background2" w:themeShade="80"/>
          <w:sz w:val="26"/>
          <w:szCs w:val="26"/>
          <w:lang w:val="es-MX"/>
        </w:rPr>
      </w:pPr>
    </w:p>
    <w:p w:rsidR="00D02494" w:rsidRPr="00B37F82" w:rsidRDefault="00D02494" w:rsidP="00D02494">
      <w:pPr>
        <w:ind w:firstLine="708"/>
        <w:jc w:val="both"/>
        <w:rPr>
          <w:rFonts w:ascii="Calibri" w:hAnsi="Calibri" w:cs="Calibri"/>
          <w:color w:val="767171" w:themeColor="background2" w:themeShade="80"/>
          <w:sz w:val="26"/>
          <w:szCs w:val="26"/>
        </w:rPr>
      </w:pPr>
      <w:r w:rsidRPr="00B37F82">
        <w:rPr>
          <w:rFonts w:ascii="Calibri" w:hAnsi="Calibri" w:cs="Calibri"/>
          <w:color w:val="767171" w:themeColor="background2" w:themeShade="80"/>
          <w:sz w:val="26"/>
          <w:szCs w:val="26"/>
        </w:rPr>
        <w:t xml:space="preserve">A lo expresado por el </w:t>
      </w:r>
      <w:r>
        <w:rPr>
          <w:rFonts w:ascii="Calibri" w:hAnsi="Calibri" w:cs="Calibri"/>
          <w:color w:val="767171" w:themeColor="background2" w:themeShade="80"/>
          <w:sz w:val="26"/>
          <w:szCs w:val="26"/>
        </w:rPr>
        <w:t>impugnador</w:t>
      </w:r>
      <w:r w:rsidRPr="00B37F82">
        <w:rPr>
          <w:rFonts w:ascii="Calibri" w:hAnsi="Calibri" w:cs="Calibri"/>
          <w:color w:val="767171" w:themeColor="background2" w:themeShade="80"/>
          <w:sz w:val="26"/>
          <w:szCs w:val="26"/>
        </w:rPr>
        <w:t xml:space="preserve">, el demandado sostuvo la legalidad de lo actuado, </w:t>
      </w:r>
      <w:r>
        <w:rPr>
          <w:rFonts w:ascii="Calibri" w:hAnsi="Calibri" w:cs="Calibri"/>
          <w:color w:val="767171" w:themeColor="background2" w:themeShade="80"/>
          <w:sz w:val="26"/>
          <w:szCs w:val="26"/>
        </w:rPr>
        <w:t xml:space="preserve">argumentando que los conceptos de impugnación deben ser declarados infundados, inoperantes e </w:t>
      </w:r>
      <w:r w:rsidR="0002524B">
        <w:rPr>
          <w:rFonts w:ascii="Calibri" w:hAnsi="Calibri" w:cs="Calibri"/>
          <w:color w:val="767171" w:themeColor="background2" w:themeShade="80"/>
          <w:sz w:val="26"/>
          <w:szCs w:val="26"/>
        </w:rPr>
        <w:t>insuficientes.</w:t>
      </w:r>
      <w:r w:rsidRPr="00B37F82">
        <w:rPr>
          <w:rFonts w:ascii="Calibri" w:hAnsi="Calibri" w:cs="Calibri"/>
          <w:color w:val="767171" w:themeColor="background2" w:themeShade="80"/>
          <w:sz w:val="26"/>
          <w:szCs w:val="26"/>
        </w:rPr>
        <w:t xml:space="preserve"> . . . . . . . . . . . . . . . . . . </w:t>
      </w:r>
      <w:r>
        <w:rPr>
          <w:rFonts w:ascii="Calibri" w:hAnsi="Calibri" w:cs="Calibri"/>
          <w:color w:val="767171" w:themeColor="background2" w:themeShade="80"/>
          <w:sz w:val="26"/>
          <w:szCs w:val="26"/>
        </w:rPr>
        <w:t xml:space="preserve">. . . . . . . </w:t>
      </w:r>
    </w:p>
    <w:p w:rsidR="00D02494" w:rsidRPr="00B37F82" w:rsidRDefault="00D02494" w:rsidP="00D02494">
      <w:pPr>
        <w:jc w:val="both"/>
        <w:rPr>
          <w:rFonts w:ascii="Calibri" w:hAnsi="Calibri" w:cs="Calibri"/>
          <w:color w:val="767171" w:themeColor="background2" w:themeShade="80"/>
          <w:sz w:val="26"/>
          <w:szCs w:val="26"/>
        </w:rPr>
      </w:pPr>
    </w:p>
    <w:p w:rsidR="00D02494" w:rsidRDefault="00D02494" w:rsidP="00D02494">
      <w:pPr>
        <w:ind w:firstLine="708"/>
        <w:jc w:val="both"/>
        <w:rPr>
          <w:rFonts w:ascii="Calibri" w:hAnsi="Calibri" w:cs="Calibri"/>
          <w:iCs/>
          <w:color w:val="767171" w:themeColor="background2" w:themeShade="80"/>
          <w:sz w:val="26"/>
          <w:szCs w:val="26"/>
        </w:rPr>
      </w:pPr>
      <w:r w:rsidRPr="00B37F82">
        <w:rPr>
          <w:rFonts w:ascii="Calibri" w:hAnsi="Calibri" w:cs="Calibri"/>
          <w:bCs/>
          <w:color w:val="767171" w:themeColor="background2" w:themeShade="80"/>
          <w:sz w:val="26"/>
          <w:szCs w:val="26"/>
        </w:rPr>
        <w:t>Así las cosas, analizado que es lo expuesto por el demandante</w:t>
      </w:r>
      <w:r>
        <w:rPr>
          <w:rFonts w:ascii="Calibri" w:hAnsi="Calibri" w:cs="Calibri"/>
          <w:bCs/>
          <w:color w:val="767171" w:themeColor="background2" w:themeShade="80"/>
          <w:sz w:val="26"/>
          <w:szCs w:val="26"/>
        </w:rPr>
        <w:t xml:space="preserve"> y demandado</w:t>
      </w:r>
      <w:r w:rsidRPr="00B37F82">
        <w:rPr>
          <w:rFonts w:ascii="Calibri" w:hAnsi="Calibri" w:cs="Calibri"/>
          <w:bCs/>
          <w:color w:val="767171" w:themeColor="background2" w:themeShade="80"/>
          <w:sz w:val="26"/>
          <w:szCs w:val="26"/>
        </w:rPr>
        <w:t xml:space="preserve">, así como el acta de infracción impugnada, en lo sustancial, el concepto de impugnación en estudio resulta </w:t>
      </w:r>
      <w:r w:rsidRPr="00B37F82">
        <w:rPr>
          <w:rFonts w:ascii="Calibri" w:hAnsi="Calibri" w:cs="Calibri"/>
          <w:b/>
          <w:bCs/>
          <w:color w:val="767171" w:themeColor="background2" w:themeShade="80"/>
          <w:sz w:val="26"/>
          <w:szCs w:val="26"/>
        </w:rPr>
        <w:t>procedente</w:t>
      </w:r>
      <w:r w:rsidRPr="00B37F82">
        <w:rPr>
          <w:rFonts w:ascii="Calibri" w:hAnsi="Calibri" w:cs="Calibri"/>
          <w:bCs/>
          <w:color w:val="767171" w:themeColor="background2" w:themeShade="80"/>
          <w:sz w:val="26"/>
          <w:szCs w:val="26"/>
        </w:rPr>
        <w:t xml:space="preserve">; pues el </w:t>
      </w:r>
      <w:r>
        <w:rPr>
          <w:rFonts w:ascii="Calibri" w:hAnsi="Calibri" w:cs="Calibri"/>
          <w:bCs/>
          <w:color w:val="767171" w:themeColor="background2" w:themeShade="80"/>
          <w:sz w:val="26"/>
          <w:szCs w:val="26"/>
        </w:rPr>
        <w:t xml:space="preserve">agente </w:t>
      </w:r>
      <w:r w:rsidR="00F44271">
        <w:rPr>
          <w:rFonts w:ascii="Calibri" w:hAnsi="Calibri" w:cs="Calibri"/>
          <w:bCs/>
          <w:color w:val="767171" w:themeColor="background2" w:themeShade="80"/>
          <w:sz w:val="26"/>
          <w:szCs w:val="26"/>
        </w:rPr>
        <w:t xml:space="preserve">omitió </w:t>
      </w:r>
      <w:r w:rsidRPr="00B37F82">
        <w:rPr>
          <w:rFonts w:ascii="Calibri" w:hAnsi="Calibri" w:cs="Calibri"/>
          <w:bCs/>
          <w:color w:val="767171" w:themeColor="background2" w:themeShade="80"/>
          <w:sz w:val="26"/>
          <w:szCs w:val="26"/>
        </w:rPr>
        <w:t xml:space="preserve"> motivarla suficientemente; por las siguientes razones: </w:t>
      </w:r>
      <w:r>
        <w:rPr>
          <w:rFonts w:ascii="Calibri" w:hAnsi="Calibri" w:cs="Calibri"/>
          <w:iCs/>
          <w:color w:val="767171" w:themeColor="background2" w:themeShade="80"/>
          <w:sz w:val="26"/>
          <w:szCs w:val="26"/>
        </w:rPr>
        <w:t xml:space="preserve">. . . . . . . . . . . . . . </w:t>
      </w:r>
      <w:r w:rsidR="00F44271">
        <w:rPr>
          <w:rFonts w:ascii="Calibri" w:hAnsi="Calibri" w:cs="Calibri"/>
          <w:iCs/>
          <w:color w:val="767171" w:themeColor="background2" w:themeShade="80"/>
          <w:sz w:val="26"/>
          <w:szCs w:val="26"/>
        </w:rPr>
        <w:t xml:space="preserve">. . . . . . . . . </w:t>
      </w:r>
    </w:p>
    <w:p w:rsidR="00D02494" w:rsidRPr="00B37F82" w:rsidRDefault="00D02494" w:rsidP="00D02494">
      <w:pPr>
        <w:ind w:firstLine="708"/>
        <w:jc w:val="both"/>
        <w:rPr>
          <w:rFonts w:ascii="Calibri" w:hAnsi="Calibri" w:cs="Calibri"/>
          <w:bCs/>
          <w:color w:val="767171" w:themeColor="background2" w:themeShade="80"/>
          <w:sz w:val="26"/>
          <w:szCs w:val="26"/>
        </w:rPr>
      </w:pPr>
    </w:p>
    <w:p w:rsidR="00D02494" w:rsidRPr="00B37F82" w:rsidRDefault="00D02494" w:rsidP="00D02494">
      <w:pPr>
        <w:ind w:firstLine="708"/>
        <w:jc w:val="both"/>
        <w:rPr>
          <w:rFonts w:ascii="Calibri" w:hAnsi="Calibri" w:cs="Calibri"/>
          <w:bCs/>
          <w:color w:val="767171" w:themeColor="background2" w:themeShade="80"/>
          <w:sz w:val="26"/>
          <w:szCs w:val="26"/>
        </w:rPr>
      </w:pPr>
      <w:r w:rsidRPr="00B37F82">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B37F82">
        <w:rPr>
          <w:rFonts w:ascii="Calibri" w:hAnsi="Calibri" w:cs="Calibri"/>
          <w:bCs/>
          <w:color w:val="767171" w:themeColor="background2" w:themeShade="80"/>
          <w:sz w:val="26"/>
          <w:szCs w:val="26"/>
        </w:rPr>
        <w:t>subincisos</w:t>
      </w:r>
      <w:proofErr w:type="spellEnd"/>
      <w:r w:rsidRPr="00B37F82">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el </w:t>
      </w:r>
      <w:r>
        <w:rPr>
          <w:rFonts w:ascii="Calibri" w:hAnsi="Calibri" w:cs="Calibri"/>
          <w:bCs/>
          <w:color w:val="767171" w:themeColor="background2" w:themeShade="80"/>
          <w:sz w:val="26"/>
          <w:szCs w:val="26"/>
        </w:rPr>
        <w:t>agente</w:t>
      </w:r>
      <w:r w:rsidRPr="00B37F82">
        <w:rPr>
          <w:rFonts w:ascii="Calibri" w:hAnsi="Calibri" w:cs="Calibri"/>
          <w:bCs/>
          <w:color w:val="767171" w:themeColor="background2" w:themeShade="80"/>
          <w:sz w:val="26"/>
          <w:szCs w:val="26"/>
        </w:rPr>
        <w:t xml:space="preserve">, encuadra perfectamente en la hipótesis normativa aplicable; pues es necesario que el fundamento y motivo no se expresen de manera lacónica, ya que la fundamentación y motivación tienen como propósito primordial y </w:t>
      </w:r>
      <w:r w:rsidRPr="00B37F82">
        <w:rPr>
          <w:rFonts w:ascii="Calibri" w:hAnsi="Calibri" w:cs="Calibri"/>
          <w:bCs/>
          <w:i/>
          <w:iCs/>
          <w:color w:val="767171" w:themeColor="background2" w:themeShade="80"/>
          <w:sz w:val="26"/>
          <w:szCs w:val="26"/>
        </w:rPr>
        <w:t>“ratio”</w:t>
      </w:r>
      <w:r w:rsidRPr="00B37F82">
        <w:rPr>
          <w:rFonts w:ascii="Calibri" w:hAnsi="Calibri" w:cs="Calibri"/>
          <w:bCs/>
          <w:color w:val="767171" w:themeColor="background2" w:themeShade="80"/>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F44271">
        <w:rPr>
          <w:rFonts w:ascii="Calibri" w:hAnsi="Calibri" w:cs="Calibri"/>
          <w:bCs/>
          <w:color w:val="767171" w:themeColor="background2" w:themeShade="80"/>
          <w:sz w:val="26"/>
          <w:szCs w:val="26"/>
        </w:rPr>
        <w:t xml:space="preserve"> </w:t>
      </w:r>
    </w:p>
    <w:p w:rsidR="00D02494" w:rsidRPr="00B37F82" w:rsidRDefault="00D02494" w:rsidP="00D02494">
      <w:pPr>
        <w:ind w:firstLine="708"/>
        <w:jc w:val="both"/>
        <w:rPr>
          <w:rFonts w:ascii="Calibri" w:hAnsi="Calibri" w:cs="Calibri"/>
          <w:bCs/>
          <w:color w:val="767171" w:themeColor="background2" w:themeShade="80"/>
          <w:sz w:val="26"/>
          <w:szCs w:val="26"/>
        </w:rPr>
      </w:pPr>
    </w:p>
    <w:p w:rsidR="00D02494" w:rsidRPr="00E64FB3" w:rsidRDefault="00D02494" w:rsidP="00E64FB3">
      <w:pPr>
        <w:ind w:firstLine="708"/>
        <w:jc w:val="both"/>
        <w:rPr>
          <w:rFonts w:ascii="Calibri" w:hAnsi="Calibri" w:cs="Calibri"/>
          <w:bCs/>
          <w:i/>
          <w:color w:val="767171" w:themeColor="background2" w:themeShade="80"/>
          <w:sz w:val="26"/>
          <w:szCs w:val="26"/>
        </w:rPr>
      </w:pPr>
      <w:r w:rsidRPr="008E70D5">
        <w:rPr>
          <w:rFonts w:ascii="Calibri" w:hAnsi="Calibri" w:cs="Calibri"/>
          <w:bCs/>
          <w:color w:val="767171" w:themeColor="background2" w:themeShade="80"/>
          <w:sz w:val="26"/>
          <w:szCs w:val="26"/>
        </w:rPr>
        <w:t xml:space="preserve">En el presente caso, el </w:t>
      </w:r>
      <w:r w:rsidR="0002524B" w:rsidRPr="008E70D5">
        <w:rPr>
          <w:rFonts w:ascii="Calibri" w:hAnsi="Calibri" w:cs="Calibri"/>
          <w:bCs/>
          <w:color w:val="767171" w:themeColor="background2" w:themeShade="80"/>
          <w:sz w:val="26"/>
          <w:szCs w:val="26"/>
        </w:rPr>
        <w:t>Agente de Tránsito</w:t>
      </w:r>
      <w:r w:rsidRPr="008E70D5">
        <w:rPr>
          <w:rFonts w:ascii="Calibri" w:hAnsi="Calibri" w:cs="Calibri"/>
          <w:bCs/>
          <w:color w:val="767171" w:themeColor="background2" w:themeShade="80"/>
          <w:sz w:val="26"/>
          <w:szCs w:val="26"/>
        </w:rPr>
        <w:t xml:space="preserve"> demandado </w:t>
      </w:r>
      <w:r w:rsidRPr="00B37F82">
        <w:rPr>
          <w:rFonts w:ascii="Calibri" w:hAnsi="Calibri" w:cs="Calibri"/>
          <w:bCs/>
          <w:color w:val="767171" w:themeColor="background2" w:themeShade="80"/>
          <w:sz w:val="26"/>
          <w:szCs w:val="26"/>
        </w:rPr>
        <w:t xml:space="preserve">no levantó la boleta de infracción en forma pormenorizada; toda vez que </w:t>
      </w:r>
      <w:r w:rsidRPr="00B37F82">
        <w:rPr>
          <w:rFonts w:ascii="Calibri" w:hAnsi="Calibri" w:cs="Calibri"/>
          <w:color w:val="767171" w:themeColor="background2" w:themeShade="80"/>
          <w:sz w:val="26"/>
          <w:szCs w:val="26"/>
        </w:rPr>
        <w:t>no expresó en dónde se encontraba al momento en que tuvo a la vista la conducta reprochada al justiciable</w:t>
      </w:r>
      <w:r>
        <w:rPr>
          <w:rFonts w:ascii="Calibri" w:hAnsi="Calibri" w:cs="Calibri"/>
          <w:color w:val="767171" w:themeColor="background2" w:themeShade="80"/>
          <w:sz w:val="26"/>
          <w:szCs w:val="26"/>
        </w:rPr>
        <w:t xml:space="preserve"> </w:t>
      </w:r>
      <w:r w:rsidRPr="00AF338E">
        <w:rPr>
          <w:rFonts w:ascii="Calibri" w:hAnsi="Calibri" w:cs="Calibri"/>
          <w:color w:val="767171" w:themeColor="background2" w:themeShade="80"/>
          <w:sz w:val="26"/>
          <w:szCs w:val="26"/>
        </w:rPr>
        <w:t>o cómo fue que se percató de la misma</w:t>
      </w:r>
      <w:r w:rsidR="00885568">
        <w:rPr>
          <w:rFonts w:ascii="Calibri" w:hAnsi="Calibri" w:cs="Calibri"/>
          <w:color w:val="767171" w:themeColor="background2" w:themeShade="80"/>
          <w:sz w:val="26"/>
          <w:szCs w:val="26"/>
        </w:rPr>
        <w:t xml:space="preserve">, así como no describió al vehículo al que accionó el </w:t>
      </w:r>
      <w:r w:rsidR="0002524B">
        <w:rPr>
          <w:rFonts w:ascii="Calibri" w:hAnsi="Calibri" w:cs="Calibri"/>
          <w:color w:val="767171" w:themeColor="background2" w:themeShade="80"/>
          <w:sz w:val="26"/>
          <w:szCs w:val="26"/>
        </w:rPr>
        <w:t>claxon</w:t>
      </w:r>
      <w:r w:rsidR="00885568">
        <w:rPr>
          <w:rFonts w:ascii="Calibri" w:hAnsi="Calibri" w:cs="Calibri"/>
          <w:color w:val="767171" w:themeColor="background2" w:themeShade="80"/>
          <w:sz w:val="26"/>
          <w:szCs w:val="26"/>
        </w:rPr>
        <w:t>, ni ex</w:t>
      </w:r>
      <w:r w:rsidR="00885568" w:rsidRPr="008E70D5">
        <w:rPr>
          <w:rFonts w:ascii="Calibri" w:hAnsi="Calibri" w:cs="Calibri"/>
          <w:color w:val="767171" w:themeColor="background2" w:themeShade="80"/>
          <w:sz w:val="26"/>
          <w:szCs w:val="26"/>
        </w:rPr>
        <w:t xml:space="preserve">presó </w:t>
      </w:r>
      <w:r w:rsidR="0002524B" w:rsidRPr="008E70D5">
        <w:rPr>
          <w:rFonts w:ascii="Calibri" w:hAnsi="Calibri" w:cs="Calibri"/>
          <w:color w:val="767171" w:themeColor="background2" w:themeShade="80"/>
          <w:sz w:val="26"/>
          <w:szCs w:val="26"/>
        </w:rPr>
        <w:t>por qué</w:t>
      </w:r>
      <w:r w:rsidR="00885568" w:rsidRPr="008E70D5">
        <w:rPr>
          <w:rFonts w:ascii="Calibri" w:hAnsi="Calibri" w:cs="Calibri"/>
          <w:color w:val="767171" w:themeColor="background2" w:themeShade="80"/>
          <w:sz w:val="26"/>
          <w:szCs w:val="26"/>
        </w:rPr>
        <w:t xml:space="preserve"> </w:t>
      </w:r>
      <w:r w:rsidR="008E70D5">
        <w:rPr>
          <w:rFonts w:ascii="Calibri" w:hAnsi="Calibri" w:cs="Calibri"/>
          <w:color w:val="767171" w:themeColor="background2" w:themeShade="80"/>
          <w:sz w:val="26"/>
          <w:szCs w:val="26"/>
        </w:rPr>
        <w:t xml:space="preserve">consideró </w:t>
      </w:r>
      <w:r w:rsidR="00885568" w:rsidRPr="008E70D5">
        <w:rPr>
          <w:rFonts w:ascii="Calibri" w:hAnsi="Calibri" w:cs="Calibri"/>
          <w:color w:val="767171" w:themeColor="background2" w:themeShade="80"/>
          <w:sz w:val="26"/>
          <w:szCs w:val="26"/>
        </w:rPr>
        <w:t xml:space="preserve">indebido </w:t>
      </w:r>
      <w:r w:rsidR="00885568">
        <w:rPr>
          <w:rFonts w:ascii="Calibri" w:hAnsi="Calibri" w:cs="Calibri"/>
          <w:color w:val="767171" w:themeColor="background2" w:themeShade="80"/>
          <w:sz w:val="26"/>
          <w:szCs w:val="26"/>
        </w:rPr>
        <w:t xml:space="preserve">el uso de la bocina y </w:t>
      </w:r>
      <w:r w:rsidR="0002524B">
        <w:rPr>
          <w:rFonts w:ascii="Calibri" w:hAnsi="Calibri" w:cs="Calibri"/>
          <w:color w:val="767171" w:themeColor="background2" w:themeShade="80"/>
          <w:sz w:val="26"/>
          <w:szCs w:val="26"/>
        </w:rPr>
        <w:t>cuál</w:t>
      </w:r>
      <w:r w:rsidR="00885568">
        <w:rPr>
          <w:rFonts w:ascii="Calibri" w:hAnsi="Calibri" w:cs="Calibri"/>
          <w:color w:val="767171" w:themeColor="background2" w:themeShade="80"/>
          <w:sz w:val="26"/>
          <w:szCs w:val="26"/>
        </w:rPr>
        <w:t xml:space="preserve"> es el uso permitido de la bocina</w:t>
      </w:r>
      <w:r w:rsidR="008E70D5">
        <w:rPr>
          <w:rFonts w:ascii="Calibri" w:hAnsi="Calibri" w:cs="Calibri"/>
          <w:color w:val="767171" w:themeColor="background2" w:themeShade="80"/>
          <w:sz w:val="26"/>
          <w:szCs w:val="26"/>
        </w:rPr>
        <w:t>;</w:t>
      </w:r>
      <w:r w:rsidR="0002524B">
        <w:rPr>
          <w:rFonts w:ascii="Calibri" w:hAnsi="Calibri" w:cs="Calibri"/>
          <w:color w:val="767171" w:themeColor="background2" w:themeShade="80"/>
          <w:sz w:val="26"/>
          <w:szCs w:val="26"/>
        </w:rPr>
        <w:t xml:space="preserve"> </w:t>
      </w:r>
      <w:r w:rsidR="0002524B" w:rsidRPr="008E70D5">
        <w:rPr>
          <w:rFonts w:ascii="Calibri" w:hAnsi="Calibri" w:cs="Calibri"/>
          <w:color w:val="767171" w:themeColor="background2" w:themeShade="80"/>
          <w:sz w:val="26"/>
          <w:szCs w:val="26"/>
        </w:rPr>
        <w:t xml:space="preserve">además de que no razonó que se debe entender por </w:t>
      </w:r>
      <w:r w:rsidR="0002524B" w:rsidRPr="008E70D5">
        <w:rPr>
          <w:rFonts w:ascii="Calibri" w:hAnsi="Calibri" w:cs="Calibri"/>
          <w:i/>
          <w:color w:val="767171" w:themeColor="background2" w:themeShade="80"/>
          <w:sz w:val="26"/>
          <w:szCs w:val="26"/>
        </w:rPr>
        <w:t>“rayándole”</w:t>
      </w:r>
      <w:r w:rsidR="0002524B" w:rsidRPr="008E70D5">
        <w:rPr>
          <w:rFonts w:ascii="Calibri" w:hAnsi="Calibri" w:cs="Calibri"/>
          <w:color w:val="767171" w:themeColor="background2" w:themeShade="80"/>
          <w:sz w:val="26"/>
          <w:szCs w:val="26"/>
        </w:rPr>
        <w:t xml:space="preserve"> y, no precisó si el uso de la bocina fue o </w:t>
      </w:r>
      <w:r w:rsidR="0002524B" w:rsidRPr="008E70D5">
        <w:rPr>
          <w:rFonts w:ascii="Calibri" w:hAnsi="Calibri" w:cs="Calibri"/>
          <w:color w:val="767171" w:themeColor="background2" w:themeShade="80"/>
          <w:sz w:val="26"/>
          <w:szCs w:val="26"/>
        </w:rPr>
        <w:lastRenderedPageBreak/>
        <w:t>no, para prevenir un accidente</w:t>
      </w:r>
      <w:r w:rsidRPr="008E70D5">
        <w:rPr>
          <w:rFonts w:ascii="Calibri" w:hAnsi="Calibri" w:cs="Calibri"/>
          <w:bCs/>
          <w:color w:val="767171" w:themeColor="background2" w:themeShade="80"/>
          <w:sz w:val="26"/>
          <w:szCs w:val="26"/>
        </w:rPr>
        <w:t xml:space="preserve">; omisiones que </w:t>
      </w:r>
      <w:r w:rsidRPr="00B37F82">
        <w:rPr>
          <w:rFonts w:ascii="Calibri" w:hAnsi="Calibri" w:cs="Calibri"/>
          <w:bCs/>
          <w:color w:val="767171" w:themeColor="background2" w:themeShade="80"/>
          <w:sz w:val="26"/>
          <w:szCs w:val="26"/>
        </w:rPr>
        <w:t xml:space="preserve">hacen del acta de infracción, un </w:t>
      </w:r>
      <w:r w:rsidRPr="008E70D5">
        <w:rPr>
          <w:rFonts w:ascii="Calibri" w:hAnsi="Calibri" w:cs="Calibri"/>
          <w:bCs/>
          <w:color w:val="767171" w:themeColor="background2" w:themeShade="80"/>
          <w:sz w:val="26"/>
          <w:szCs w:val="26"/>
        </w:rPr>
        <w:t xml:space="preserve">acto </w:t>
      </w:r>
      <w:r w:rsidR="0002524B" w:rsidRPr="008E70D5">
        <w:rPr>
          <w:rFonts w:ascii="Calibri" w:hAnsi="Calibri" w:cs="Calibri"/>
          <w:bCs/>
          <w:color w:val="767171" w:themeColor="background2" w:themeShade="80"/>
          <w:sz w:val="26"/>
          <w:szCs w:val="26"/>
        </w:rPr>
        <w:t xml:space="preserve">administrativo </w:t>
      </w:r>
      <w:r w:rsidRPr="00B37F82">
        <w:rPr>
          <w:rFonts w:ascii="Calibri" w:hAnsi="Calibri" w:cs="Calibri"/>
          <w:bCs/>
          <w:color w:val="767171" w:themeColor="background2" w:themeShade="80"/>
          <w:sz w:val="26"/>
          <w:szCs w:val="26"/>
        </w:rPr>
        <w:t>indebidamente motivado, lo que constituye un vicio de carácter formal, al no cumplirse con el elemento de validez previsto en la fracción VI, del artículo 137, del Código de Procedimiento y Justicia Administrativa para el Estado y los Municipios de Guanajuato. . . . . . . . . .</w:t>
      </w:r>
      <w:r>
        <w:rPr>
          <w:rFonts w:ascii="Calibri" w:hAnsi="Calibri" w:cs="Calibri"/>
          <w:bCs/>
          <w:color w:val="767171" w:themeColor="background2" w:themeShade="80"/>
          <w:sz w:val="26"/>
          <w:szCs w:val="26"/>
        </w:rPr>
        <w:t xml:space="preserve"> </w:t>
      </w:r>
      <w:r w:rsidR="008E70D5">
        <w:rPr>
          <w:rFonts w:ascii="Calibri" w:hAnsi="Calibri" w:cs="Calibri"/>
          <w:bCs/>
          <w:color w:val="767171" w:themeColor="background2" w:themeShade="80"/>
          <w:sz w:val="26"/>
          <w:szCs w:val="26"/>
        </w:rPr>
        <w:t xml:space="preserve">. . . . . . . </w:t>
      </w:r>
    </w:p>
    <w:p w:rsidR="00D02494" w:rsidRDefault="00D02494" w:rsidP="00B32F1F">
      <w:pPr>
        <w:jc w:val="both"/>
        <w:rPr>
          <w:rFonts w:ascii="Calibri" w:hAnsi="Calibri" w:cs="Calibri"/>
          <w:color w:val="767171" w:themeColor="background2" w:themeShade="80"/>
          <w:sz w:val="26"/>
          <w:szCs w:val="26"/>
        </w:rPr>
      </w:pPr>
    </w:p>
    <w:p w:rsidR="00D02494" w:rsidRPr="00B37F82" w:rsidRDefault="00D02494" w:rsidP="00D02494">
      <w:pPr>
        <w:ind w:firstLine="708"/>
        <w:jc w:val="both"/>
        <w:rPr>
          <w:rFonts w:ascii="Calibri" w:hAnsi="Calibri"/>
          <w:color w:val="767171" w:themeColor="background2" w:themeShade="80"/>
          <w:sz w:val="26"/>
          <w:szCs w:val="26"/>
        </w:rPr>
      </w:pPr>
      <w:r w:rsidRPr="00B37F82">
        <w:rPr>
          <w:rFonts w:ascii="Calibri" w:hAnsi="Calibri" w:cs="Calibri"/>
          <w:color w:val="767171" w:themeColor="background2" w:themeShade="80"/>
          <w:sz w:val="26"/>
          <w:szCs w:val="26"/>
        </w:rPr>
        <w:t xml:space="preserve">Así las cosas, al resultar procedente el concepto de impugnación analizado; se concluye que el acta de infracción impugnada se encuentra indebidamente fundada y motivada, por lo que se actualiza la causa de nulidad prevista en el artículo 302, fracción II, del Código de Procedimiento y Justicia Administrativa para el Estado y los Municipios de Guanajuato; y, en consecuencia, es procedente </w:t>
      </w:r>
      <w:r w:rsidRPr="00837B40">
        <w:rPr>
          <w:rFonts w:ascii="Calibri" w:hAnsi="Calibri" w:cs="Calibri"/>
          <w:b/>
          <w:color w:val="767171" w:themeColor="background2" w:themeShade="80"/>
          <w:sz w:val="26"/>
          <w:szCs w:val="26"/>
        </w:rPr>
        <w:t>decretar</w:t>
      </w:r>
      <w:r w:rsidRPr="00B37F82">
        <w:rPr>
          <w:rFonts w:ascii="Calibri" w:hAnsi="Calibri" w:cs="Calibri"/>
          <w:color w:val="767171" w:themeColor="background2" w:themeShade="80"/>
          <w:sz w:val="26"/>
          <w:szCs w:val="26"/>
        </w:rPr>
        <w:t xml:space="preserve"> la </w:t>
      </w:r>
      <w:r w:rsidRPr="00B37F82">
        <w:rPr>
          <w:rFonts w:ascii="Calibri" w:hAnsi="Calibri" w:cs="Calibri"/>
          <w:b/>
          <w:bCs/>
          <w:color w:val="767171" w:themeColor="background2" w:themeShade="80"/>
          <w:sz w:val="26"/>
          <w:szCs w:val="26"/>
        </w:rPr>
        <w:t xml:space="preserve">nulidad total </w:t>
      </w:r>
      <w:r w:rsidRPr="00B37F82">
        <w:rPr>
          <w:rFonts w:ascii="Calibri" w:hAnsi="Calibri" w:cs="Calibri"/>
          <w:bCs/>
          <w:color w:val="767171" w:themeColor="background2" w:themeShade="80"/>
          <w:sz w:val="26"/>
          <w:szCs w:val="26"/>
        </w:rPr>
        <w:t xml:space="preserve">del </w:t>
      </w:r>
      <w:r w:rsidR="0002524B">
        <w:rPr>
          <w:rFonts w:ascii="Calibri" w:hAnsi="Calibri" w:cs="Calibri"/>
          <w:b/>
          <w:color w:val="767171" w:themeColor="background2" w:themeShade="80"/>
          <w:sz w:val="26"/>
          <w:szCs w:val="26"/>
        </w:rPr>
        <w:t>Acta de I</w:t>
      </w:r>
      <w:r w:rsidRPr="00B37F82">
        <w:rPr>
          <w:rFonts w:ascii="Calibri" w:hAnsi="Calibri" w:cs="Calibri"/>
          <w:b/>
          <w:color w:val="767171" w:themeColor="background2" w:themeShade="80"/>
          <w:sz w:val="26"/>
          <w:szCs w:val="26"/>
        </w:rPr>
        <w:t>nfracción</w:t>
      </w:r>
      <w:r w:rsidRPr="00B37F82">
        <w:rPr>
          <w:rFonts w:ascii="Calibri" w:hAnsi="Calibri" w:cs="Calibri"/>
          <w:color w:val="767171" w:themeColor="background2" w:themeShade="80"/>
          <w:sz w:val="26"/>
          <w:szCs w:val="26"/>
        </w:rPr>
        <w:t xml:space="preserve"> número</w:t>
      </w:r>
      <w:r>
        <w:rPr>
          <w:rFonts w:ascii="Calibri" w:hAnsi="Calibri" w:cs="Calibri"/>
          <w:color w:val="767171" w:themeColor="background2" w:themeShade="80"/>
          <w:sz w:val="26"/>
          <w:szCs w:val="26"/>
        </w:rPr>
        <w:t xml:space="preserve"> </w:t>
      </w:r>
      <w:r w:rsidR="00885568" w:rsidRPr="0002524B">
        <w:rPr>
          <w:rFonts w:ascii="Calibri" w:hAnsi="Calibri" w:cs="Calibri"/>
          <w:b/>
          <w:color w:val="767171" w:themeColor="background2" w:themeShade="80"/>
          <w:sz w:val="26"/>
          <w:szCs w:val="26"/>
        </w:rPr>
        <w:t>T-5506102 (cinco-cinco-cero-seis-uno-cero-dos)</w:t>
      </w:r>
      <w:r w:rsidR="00885568">
        <w:rPr>
          <w:rFonts w:ascii="Calibri" w:hAnsi="Calibri" w:cs="Calibri"/>
          <w:color w:val="767171" w:themeColor="background2" w:themeShade="80"/>
          <w:sz w:val="26"/>
          <w:szCs w:val="26"/>
        </w:rPr>
        <w:t xml:space="preserve">, de fecha </w:t>
      </w:r>
      <w:r w:rsidR="00885568" w:rsidRPr="0002524B">
        <w:rPr>
          <w:rFonts w:ascii="Calibri" w:hAnsi="Calibri" w:cs="Calibri"/>
          <w:b/>
          <w:color w:val="767171" w:themeColor="background2" w:themeShade="80"/>
          <w:sz w:val="26"/>
          <w:szCs w:val="26"/>
        </w:rPr>
        <w:t>19</w:t>
      </w:r>
      <w:r w:rsidR="00885568">
        <w:rPr>
          <w:rFonts w:ascii="Calibri" w:hAnsi="Calibri" w:cs="Calibri"/>
          <w:color w:val="767171" w:themeColor="background2" w:themeShade="80"/>
          <w:sz w:val="26"/>
          <w:szCs w:val="26"/>
        </w:rPr>
        <w:t xml:space="preserve"> diecinueve de </w:t>
      </w:r>
      <w:r w:rsidR="00885568" w:rsidRPr="0002524B">
        <w:rPr>
          <w:rFonts w:ascii="Calibri" w:hAnsi="Calibri" w:cs="Calibri"/>
          <w:b/>
          <w:color w:val="767171" w:themeColor="background2" w:themeShade="80"/>
          <w:sz w:val="26"/>
          <w:szCs w:val="26"/>
        </w:rPr>
        <w:t>octubre</w:t>
      </w:r>
      <w:r w:rsidR="00885568">
        <w:rPr>
          <w:rFonts w:ascii="Calibri" w:hAnsi="Calibri" w:cs="Calibri"/>
          <w:color w:val="767171" w:themeColor="background2" w:themeShade="80"/>
          <w:sz w:val="26"/>
          <w:szCs w:val="26"/>
        </w:rPr>
        <w:t xml:space="preserve"> del año </w:t>
      </w:r>
      <w:r w:rsidR="00885568" w:rsidRPr="0002524B">
        <w:rPr>
          <w:rFonts w:ascii="Calibri" w:hAnsi="Calibri" w:cs="Calibri"/>
          <w:b/>
          <w:color w:val="767171" w:themeColor="background2" w:themeShade="80"/>
          <w:sz w:val="26"/>
          <w:szCs w:val="26"/>
        </w:rPr>
        <w:t>2016</w:t>
      </w:r>
      <w:r w:rsidR="00885568">
        <w:rPr>
          <w:rFonts w:ascii="Calibri" w:hAnsi="Calibri" w:cs="Calibri"/>
          <w:color w:val="767171" w:themeColor="background2" w:themeShade="80"/>
          <w:sz w:val="26"/>
          <w:szCs w:val="26"/>
        </w:rPr>
        <w:t xml:space="preserve"> dos mil dieciséis</w:t>
      </w:r>
      <w:r>
        <w:rPr>
          <w:rFonts w:ascii="Calibri" w:hAnsi="Calibri"/>
          <w:color w:val="767171" w:themeColor="background2" w:themeShade="80"/>
          <w:sz w:val="26"/>
          <w:szCs w:val="26"/>
        </w:rPr>
        <w:t>.</w:t>
      </w:r>
      <w:r w:rsidR="00885568">
        <w:rPr>
          <w:rFonts w:ascii="Calibri" w:hAnsi="Calibri"/>
          <w:color w:val="767171" w:themeColor="background2" w:themeShade="80"/>
          <w:sz w:val="26"/>
          <w:szCs w:val="26"/>
        </w:rPr>
        <w:t xml:space="preserve"> </w:t>
      </w:r>
      <w:r w:rsidRPr="00B37F82">
        <w:rPr>
          <w:rFonts w:ascii="Calibri" w:hAnsi="Calibri"/>
          <w:color w:val="767171" w:themeColor="background2" w:themeShade="80"/>
          <w:sz w:val="26"/>
          <w:szCs w:val="26"/>
        </w:rPr>
        <w:t xml:space="preserve">. . </w:t>
      </w:r>
      <w:r w:rsidRPr="00B37F82">
        <w:rPr>
          <w:rFonts w:ascii="Calibri" w:hAnsi="Calibri" w:cs="Calibri"/>
          <w:iCs/>
          <w:color w:val="767171" w:themeColor="background2" w:themeShade="80"/>
          <w:sz w:val="26"/>
          <w:szCs w:val="26"/>
        </w:rPr>
        <w:t>. . . . . . . . . .</w:t>
      </w:r>
      <w:r>
        <w:rPr>
          <w:rFonts w:ascii="Calibri" w:hAnsi="Calibri" w:cs="Calibri"/>
          <w:iCs/>
          <w:color w:val="767171" w:themeColor="background2" w:themeShade="80"/>
          <w:sz w:val="26"/>
          <w:szCs w:val="26"/>
        </w:rPr>
        <w:t xml:space="preserve"> . . . . . . . . . . </w:t>
      </w:r>
      <w:r w:rsidR="00885568">
        <w:rPr>
          <w:rFonts w:ascii="Calibri" w:hAnsi="Calibri" w:cs="Calibri"/>
          <w:iCs/>
          <w:color w:val="767171" w:themeColor="background2" w:themeShade="80"/>
          <w:sz w:val="26"/>
          <w:szCs w:val="26"/>
        </w:rPr>
        <w:t xml:space="preserve">. . . . . . . . . . . </w:t>
      </w:r>
    </w:p>
    <w:p w:rsidR="00D02494" w:rsidRPr="00B37F82" w:rsidRDefault="00D02494" w:rsidP="00D02494">
      <w:pPr>
        <w:jc w:val="both"/>
        <w:rPr>
          <w:rFonts w:ascii="Calibri" w:hAnsi="Calibri" w:cs="Calibri"/>
          <w:color w:val="767171" w:themeColor="background2" w:themeShade="80"/>
          <w:sz w:val="20"/>
          <w:szCs w:val="26"/>
        </w:rPr>
      </w:pPr>
    </w:p>
    <w:p w:rsidR="00D02494" w:rsidRPr="00B37F82" w:rsidRDefault="00D02494" w:rsidP="00D02494">
      <w:pPr>
        <w:ind w:firstLine="708"/>
        <w:jc w:val="both"/>
        <w:rPr>
          <w:rFonts w:ascii="Calibri" w:hAnsi="Calibri" w:cs="Calibri"/>
          <w:color w:val="767171" w:themeColor="background2" w:themeShade="80"/>
          <w:sz w:val="26"/>
          <w:szCs w:val="26"/>
        </w:rPr>
      </w:pPr>
      <w:r w:rsidRPr="00B37F82">
        <w:rPr>
          <w:rFonts w:ascii="Calibri" w:hAnsi="Calibri"/>
          <w:b/>
          <w:bCs/>
          <w:i/>
          <w:iCs/>
          <w:color w:val="767171" w:themeColor="background2" w:themeShade="80"/>
          <w:sz w:val="26"/>
          <w:szCs w:val="26"/>
        </w:rPr>
        <w:t xml:space="preserve">SÉPTIMO.- </w:t>
      </w:r>
      <w:r w:rsidRPr="00B37F82">
        <w:rPr>
          <w:rFonts w:ascii="Calibri" w:hAnsi="Calibri" w:cs="Arial"/>
          <w:color w:val="767171" w:themeColor="background2" w:themeShade="80"/>
          <w:sz w:val="26"/>
          <w:szCs w:val="26"/>
        </w:rPr>
        <w:t xml:space="preserve">En virtud de que el primer concepto de impugnación, en su inciso analizado, resultó fundado y es suficiente para decretar la nulidad total del acto impugnado; resulta innecesario el estudio del segundo expresado, ya que ello no cambiaría, ni afectaría el sentido de esta resolución. . . . . . . . . . . . . . . . . . . </w:t>
      </w:r>
    </w:p>
    <w:p w:rsidR="00D02494" w:rsidRPr="00B37F82" w:rsidRDefault="00D02494" w:rsidP="00D02494">
      <w:pPr>
        <w:pStyle w:val="Textoindependiente"/>
        <w:rPr>
          <w:rFonts w:ascii="Calibri" w:hAnsi="Calibri"/>
          <w:b/>
          <w:bCs/>
          <w:i/>
          <w:iCs/>
          <w:color w:val="767171" w:themeColor="background2" w:themeShade="80"/>
          <w:sz w:val="26"/>
          <w:szCs w:val="26"/>
          <w:lang w:val="es-ES"/>
        </w:rPr>
      </w:pPr>
    </w:p>
    <w:p w:rsidR="00D02494" w:rsidRPr="00B37F82" w:rsidRDefault="00D02494" w:rsidP="00D02494">
      <w:pPr>
        <w:pStyle w:val="Textoindependiente"/>
        <w:ind w:firstLine="708"/>
        <w:rPr>
          <w:rFonts w:ascii="Calibri" w:hAnsi="Calibri" w:cs="Arial"/>
          <w:color w:val="767171" w:themeColor="background2" w:themeShade="80"/>
          <w:sz w:val="26"/>
          <w:szCs w:val="27"/>
        </w:rPr>
      </w:pPr>
      <w:r w:rsidRPr="00B37F82">
        <w:rPr>
          <w:rFonts w:ascii="Calibri" w:hAnsi="Calibri" w:cs="Arial"/>
          <w:color w:val="767171" w:themeColor="background2" w:themeShade="80"/>
          <w:sz w:val="26"/>
          <w:szCs w:val="27"/>
        </w:rPr>
        <w:t xml:space="preserve">Sirve de apoyo a lo anterior la tesis de jurisprudencia que a la letra señala: </w:t>
      </w:r>
    </w:p>
    <w:p w:rsidR="00D02494" w:rsidRDefault="00D02494" w:rsidP="00D02494">
      <w:pPr>
        <w:pStyle w:val="Textoindependiente"/>
        <w:rPr>
          <w:rFonts w:ascii="Calibri" w:hAnsi="Calibri"/>
          <w:b/>
          <w:bCs/>
          <w:i/>
          <w:iCs/>
          <w:color w:val="767171" w:themeColor="background2" w:themeShade="80"/>
          <w:sz w:val="26"/>
          <w:szCs w:val="27"/>
        </w:rPr>
      </w:pPr>
    </w:p>
    <w:p w:rsidR="00D02494" w:rsidRPr="00395737" w:rsidRDefault="00D02494" w:rsidP="00D02494">
      <w:pPr>
        <w:pStyle w:val="Textoindependiente"/>
        <w:ind w:firstLine="708"/>
        <w:rPr>
          <w:rFonts w:ascii="Calibri" w:hAnsi="Calibri"/>
          <w:color w:val="767171" w:themeColor="background2" w:themeShade="80"/>
          <w:sz w:val="22"/>
          <w:szCs w:val="22"/>
        </w:rPr>
      </w:pPr>
      <w:r w:rsidRPr="00B37F82">
        <w:rPr>
          <w:rFonts w:ascii="Calibri" w:hAnsi="Calibri"/>
          <w:b/>
          <w:bCs/>
          <w:i/>
          <w:iCs/>
          <w:color w:val="767171" w:themeColor="background2" w:themeShade="80"/>
          <w:sz w:val="26"/>
          <w:szCs w:val="27"/>
        </w:rPr>
        <w:t xml:space="preserve">“CONCEPTOS DE VIOLACION. CUANDO SU ESTUDIO ES INNECESARIO. </w:t>
      </w:r>
      <w:r w:rsidRPr="00B37F82">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37F82">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B37F82">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B37F82">
        <w:rPr>
          <w:rFonts w:ascii="Calibri" w:hAnsi="Calibri"/>
          <w:color w:val="767171" w:themeColor="background2" w:themeShade="80"/>
          <w:sz w:val="26"/>
          <w:szCs w:val="26"/>
        </w:rPr>
        <w:t>. . . . . . . . . . . . . . . . . . . . . . . . . . . . . . . . . . . . .</w:t>
      </w:r>
    </w:p>
    <w:p w:rsidR="00D02494" w:rsidRPr="00B37F82" w:rsidRDefault="00D02494" w:rsidP="00D02494">
      <w:pPr>
        <w:pStyle w:val="Textoindependiente"/>
        <w:ind w:firstLine="708"/>
        <w:rPr>
          <w:rFonts w:ascii="Calibri" w:hAnsi="Calibri" w:cs="Calibri"/>
          <w:color w:val="767171" w:themeColor="background2" w:themeShade="80"/>
          <w:sz w:val="26"/>
          <w:szCs w:val="26"/>
        </w:rPr>
      </w:pPr>
    </w:p>
    <w:p w:rsidR="001A4D85" w:rsidRDefault="00D02494" w:rsidP="00D02494">
      <w:pPr>
        <w:ind w:firstLine="708"/>
        <w:jc w:val="both"/>
        <w:rPr>
          <w:rFonts w:ascii="Calibri" w:hAnsi="Calibri"/>
          <w:color w:val="767171" w:themeColor="background2" w:themeShade="80"/>
          <w:sz w:val="26"/>
          <w:szCs w:val="26"/>
        </w:rPr>
      </w:pPr>
      <w:r w:rsidRPr="00B37F82">
        <w:rPr>
          <w:rFonts w:ascii="Calibri" w:hAnsi="Calibri" w:cs="Calibri"/>
          <w:b/>
          <w:i/>
          <w:iCs/>
          <w:color w:val="767171" w:themeColor="background2" w:themeShade="80"/>
          <w:sz w:val="26"/>
          <w:szCs w:val="26"/>
        </w:rPr>
        <w:t>OCTAVO.-</w:t>
      </w:r>
      <w:r w:rsidRPr="00B37F82">
        <w:rPr>
          <w:rFonts w:ascii="Calibri" w:hAnsi="Calibri" w:cs="Calibri"/>
          <w:i/>
          <w:iCs/>
          <w:color w:val="767171" w:themeColor="background2" w:themeShade="80"/>
          <w:sz w:val="26"/>
          <w:szCs w:val="26"/>
        </w:rPr>
        <w:t xml:space="preserve"> </w:t>
      </w:r>
      <w:r w:rsidRPr="00B37F82">
        <w:rPr>
          <w:rFonts w:ascii="Calibri" w:hAnsi="Calibri"/>
          <w:color w:val="767171" w:themeColor="background2" w:themeShade="80"/>
          <w:sz w:val="26"/>
          <w:szCs w:val="26"/>
        </w:rPr>
        <w:t xml:space="preserve">De lo pretendido por la parte actora, se encuentra también lo concerniente a que se ordene a la autoridad demandada a que devuelva la </w:t>
      </w:r>
    </w:p>
    <w:p w:rsidR="001A4D85" w:rsidRDefault="001A4D85" w:rsidP="001A4D85">
      <w:pPr>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952/2016-JN</w:t>
      </w:r>
    </w:p>
    <w:p w:rsidR="001A4D85" w:rsidRDefault="001A4D85" w:rsidP="00D02494">
      <w:pPr>
        <w:ind w:firstLine="708"/>
        <w:jc w:val="both"/>
        <w:rPr>
          <w:rFonts w:ascii="Calibri" w:hAnsi="Calibri"/>
          <w:color w:val="767171" w:themeColor="background2" w:themeShade="80"/>
          <w:sz w:val="26"/>
          <w:szCs w:val="26"/>
        </w:rPr>
      </w:pPr>
    </w:p>
    <w:p w:rsidR="00D02494" w:rsidRPr="00B37F82" w:rsidRDefault="00D02494" w:rsidP="001A4D85">
      <w:pPr>
        <w:jc w:val="both"/>
        <w:rPr>
          <w:rFonts w:ascii="Calibri" w:hAnsi="Calibri" w:cs="Calibri"/>
          <w:i/>
          <w:iCs/>
          <w:color w:val="767171" w:themeColor="background2" w:themeShade="80"/>
          <w:sz w:val="26"/>
          <w:szCs w:val="26"/>
        </w:rPr>
      </w:pPr>
      <w:r w:rsidRPr="00B37F82">
        <w:rPr>
          <w:rFonts w:ascii="Calibri" w:hAnsi="Calibri"/>
          <w:color w:val="767171" w:themeColor="background2" w:themeShade="80"/>
          <w:sz w:val="26"/>
          <w:szCs w:val="26"/>
        </w:rPr>
        <w:t>cantidad de</w:t>
      </w:r>
      <w:r>
        <w:rPr>
          <w:rFonts w:ascii="Calibri" w:hAnsi="Calibri"/>
          <w:color w:val="767171" w:themeColor="background2" w:themeShade="80"/>
          <w:sz w:val="26"/>
          <w:szCs w:val="26"/>
        </w:rPr>
        <w:t xml:space="preserve"> </w:t>
      </w:r>
      <w:r>
        <w:rPr>
          <w:rFonts w:ascii="Calibri" w:hAnsi="Calibri" w:cs="Calibri"/>
          <w:iCs/>
          <w:color w:val="767171" w:themeColor="background2" w:themeShade="80"/>
          <w:sz w:val="26"/>
          <w:szCs w:val="26"/>
        </w:rPr>
        <w:t>$</w:t>
      </w:r>
      <w:r w:rsidR="00885568">
        <w:rPr>
          <w:rFonts w:ascii="Calibri" w:hAnsi="Calibri" w:cs="Calibri"/>
          <w:iCs/>
          <w:color w:val="767171" w:themeColor="background2" w:themeShade="80"/>
          <w:sz w:val="26"/>
          <w:szCs w:val="26"/>
        </w:rPr>
        <w:t>94</w:t>
      </w:r>
      <w:r>
        <w:rPr>
          <w:rFonts w:ascii="Calibri" w:hAnsi="Calibri" w:cs="Calibri"/>
          <w:iCs/>
          <w:color w:val="767171" w:themeColor="background2" w:themeShade="80"/>
          <w:sz w:val="26"/>
          <w:szCs w:val="26"/>
        </w:rPr>
        <w:t>.</w:t>
      </w:r>
      <w:r w:rsidR="00885568">
        <w:rPr>
          <w:rFonts w:ascii="Calibri" w:hAnsi="Calibri" w:cs="Calibri"/>
          <w:iCs/>
          <w:color w:val="767171" w:themeColor="background2" w:themeShade="80"/>
          <w:sz w:val="26"/>
          <w:szCs w:val="26"/>
        </w:rPr>
        <w:t>95</w:t>
      </w:r>
      <w:r>
        <w:rPr>
          <w:rFonts w:ascii="Calibri" w:hAnsi="Calibri" w:cs="Calibri"/>
          <w:iCs/>
          <w:color w:val="767171" w:themeColor="background2" w:themeShade="80"/>
          <w:sz w:val="26"/>
          <w:szCs w:val="26"/>
        </w:rPr>
        <w:t xml:space="preserve"> (</w:t>
      </w:r>
      <w:r w:rsidR="00885568">
        <w:rPr>
          <w:rFonts w:ascii="Calibri" w:hAnsi="Calibri" w:cs="Calibri"/>
          <w:iCs/>
          <w:color w:val="767171" w:themeColor="background2" w:themeShade="80"/>
          <w:sz w:val="26"/>
          <w:szCs w:val="26"/>
        </w:rPr>
        <w:t>Noventa y cuatro</w:t>
      </w:r>
      <w:r>
        <w:rPr>
          <w:rFonts w:ascii="Calibri" w:hAnsi="Calibri" w:cs="Calibri"/>
          <w:iCs/>
          <w:color w:val="767171" w:themeColor="background2" w:themeShade="80"/>
          <w:sz w:val="26"/>
          <w:szCs w:val="26"/>
        </w:rPr>
        <w:t xml:space="preserve"> pesos </w:t>
      </w:r>
      <w:r w:rsidR="00885568">
        <w:rPr>
          <w:rFonts w:ascii="Calibri" w:hAnsi="Calibri" w:cs="Calibri"/>
          <w:iCs/>
          <w:color w:val="767171" w:themeColor="background2" w:themeShade="80"/>
          <w:sz w:val="26"/>
          <w:szCs w:val="26"/>
        </w:rPr>
        <w:t>95</w:t>
      </w:r>
      <w:r>
        <w:rPr>
          <w:rFonts w:ascii="Calibri" w:hAnsi="Calibri" w:cs="Calibri"/>
          <w:iCs/>
          <w:color w:val="767171" w:themeColor="background2" w:themeShade="80"/>
          <w:sz w:val="26"/>
          <w:szCs w:val="26"/>
        </w:rPr>
        <w:t xml:space="preserve">/100 Moneda Nacional), que pagó, por concepto de multa, </w:t>
      </w:r>
      <w:r w:rsidRPr="00B37F82">
        <w:rPr>
          <w:rFonts w:ascii="Calibri" w:hAnsi="Calibri" w:cs="Calibri"/>
          <w:iCs/>
          <w:color w:val="767171" w:themeColor="background2" w:themeShade="80"/>
          <w:sz w:val="26"/>
          <w:szCs w:val="26"/>
        </w:rPr>
        <w:t xml:space="preserve">según se desprende del recibo oficial de pago </w:t>
      </w:r>
      <w:r w:rsidRPr="001A4D85">
        <w:rPr>
          <w:rFonts w:ascii="Calibri" w:hAnsi="Calibri" w:cs="Calibri"/>
          <w:iCs/>
          <w:color w:val="767171" w:themeColor="background2" w:themeShade="80"/>
          <w:sz w:val="26"/>
          <w:szCs w:val="26"/>
        </w:rPr>
        <w:t xml:space="preserve">número </w:t>
      </w:r>
      <w:r w:rsidR="00885568" w:rsidRPr="001A4D85">
        <w:rPr>
          <w:rFonts w:ascii="Calibri" w:hAnsi="Calibri" w:cs="Calibri"/>
          <w:color w:val="767171" w:themeColor="background2" w:themeShade="80"/>
          <w:sz w:val="26"/>
          <w:szCs w:val="26"/>
        </w:rPr>
        <w:t xml:space="preserve">AA 6051071 </w:t>
      </w:r>
      <w:r w:rsidR="0078206D" w:rsidRPr="001A4D85">
        <w:rPr>
          <w:rFonts w:ascii="Calibri" w:hAnsi="Calibri" w:cs="Calibri"/>
          <w:color w:val="767171" w:themeColor="background2" w:themeShade="80"/>
          <w:sz w:val="26"/>
          <w:szCs w:val="26"/>
        </w:rPr>
        <w:t xml:space="preserve">(AA </w:t>
      </w:r>
      <w:r w:rsidR="00885568" w:rsidRPr="001A4D85">
        <w:rPr>
          <w:rFonts w:ascii="Calibri" w:hAnsi="Calibri" w:cs="Calibri"/>
          <w:color w:val="767171" w:themeColor="background2" w:themeShade="80"/>
          <w:sz w:val="26"/>
          <w:szCs w:val="26"/>
        </w:rPr>
        <w:t>seis</w:t>
      </w:r>
      <w:r w:rsidR="00885568">
        <w:rPr>
          <w:rFonts w:ascii="Calibri" w:hAnsi="Calibri" w:cs="Calibri"/>
          <w:color w:val="767171" w:themeColor="background2" w:themeShade="80"/>
          <w:sz w:val="26"/>
          <w:szCs w:val="26"/>
        </w:rPr>
        <w:t>-cero-cinco-uno-cero-siete-uno) de fecha 20 veinte de octubre del 2016 dos mil dieciséis</w:t>
      </w:r>
      <w:r w:rsidR="00885568">
        <w:rPr>
          <w:rFonts w:ascii="Calibri" w:hAnsi="Calibri" w:cs="Calibri"/>
          <w:iCs/>
          <w:color w:val="767171" w:themeColor="background2" w:themeShade="80"/>
          <w:sz w:val="26"/>
          <w:szCs w:val="26"/>
        </w:rPr>
        <w:t xml:space="preserve">. </w:t>
      </w:r>
      <w:r w:rsidRPr="00B37F82">
        <w:rPr>
          <w:rFonts w:ascii="Calibri" w:hAnsi="Calibri" w:cs="Calibri"/>
          <w:iCs/>
          <w:color w:val="767171" w:themeColor="background2" w:themeShade="80"/>
          <w:sz w:val="26"/>
          <w:szCs w:val="26"/>
        </w:rPr>
        <w:t>. . . . . . . . . . . . . . . . . . . . . . . . . .</w:t>
      </w:r>
      <w:r w:rsidRPr="00B37F82">
        <w:rPr>
          <w:rFonts w:ascii="Calibri" w:hAnsi="Calibri" w:cs="Calibri"/>
          <w:i/>
          <w:iCs/>
          <w:color w:val="767171" w:themeColor="background2" w:themeShade="80"/>
          <w:sz w:val="26"/>
          <w:szCs w:val="26"/>
        </w:rPr>
        <w:t xml:space="preserve"> </w:t>
      </w:r>
      <w:r w:rsidR="00885568">
        <w:rPr>
          <w:rFonts w:ascii="Calibri" w:hAnsi="Calibri" w:cs="Calibri"/>
          <w:iCs/>
          <w:color w:val="767171" w:themeColor="background2" w:themeShade="80"/>
          <w:sz w:val="26"/>
          <w:szCs w:val="26"/>
        </w:rPr>
        <w:t>. . . . . . . .</w:t>
      </w:r>
      <w:r w:rsidR="001A4D85">
        <w:rPr>
          <w:rFonts w:ascii="Calibri" w:hAnsi="Calibri" w:cs="Calibri"/>
          <w:iCs/>
          <w:color w:val="767171" w:themeColor="background2" w:themeShade="80"/>
          <w:sz w:val="26"/>
          <w:szCs w:val="26"/>
        </w:rPr>
        <w:t xml:space="preserve"> . . . </w:t>
      </w:r>
    </w:p>
    <w:p w:rsidR="00D02494" w:rsidRPr="00B37F82" w:rsidRDefault="00D02494" w:rsidP="00D02494">
      <w:pPr>
        <w:pStyle w:val="Textoindependiente"/>
        <w:ind w:firstLine="708"/>
        <w:rPr>
          <w:rFonts w:ascii="Calibri" w:hAnsi="Calibri"/>
          <w:color w:val="767171" w:themeColor="background2" w:themeShade="80"/>
          <w:sz w:val="20"/>
          <w:szCs w:val="20"/>
          <w:lang w:val="es-ES"/>
        </w:rPr>
      </w:pPr>
    </w:p>
    <w:p w:rsidR="00D02494" w:rsidRPr="00B37F82" w:rsidRDefault="00D02494" w:rsidP="001A4D85">
      <w:pPr>
        <w:pStyle w:val="Textoindependiente"/>
        <w:ind w:firstLine="708"/>
        <w:rPr>
          <w:rFonts w:ascii="Calibri" w:hAnsi="Calibri"/>
          <w:color w:val="767171" w:themeColor="background2" w:themeShade="80"/>
          <w:sz w:val="26"/>
          <w:szCs w:val="26"/>
        </w:rPr>
      </w:pPr>
      <w:r w:rsidRPr="00B37F82">
        <w:rPr>
          <w:rFonts w:ascii="Calibri" w:hAnsi="Calibri"/>
          <w:color w:val="767171" w:themeColor="background2" w:themeShade="80"/>
          <w:sz w:val="26"/>
          <w:szCs w:val="26"/>
        </w:rPr>
        <w:t xml:space="preserve">Pretensión que resulta </w:t>
      </w:r>
      <w:r w:rsidRPr="00B37F82">
        <w:rPr>
          <w:rFonts w:ascii="Calibri" w:hAnsi="Calibri"/>
          <w:b/>
          <w:color w:val="767171" w:themeColor="background2" w:themeShade="80"/>
          <w:sz w:val="26"/>
          <w:szCs w:val="26"/>
        </w:rPr>
        <w:t>procedente</w:t>
      </w:r>
      <w:r w:rsidRPr="00B37F82">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B37F82">
        <w:rPr>
          <w:rFonts w:ascii="Calibri" w:hAnsi="Calibri"/>
          <w:b/>
          <w:color w:val="767171" w:themeColor="background2" w:themeShade="80"/>
          <w:sz w:val="26"/>
          <w:szCs w:val="26"/>
        </w:rPr>
        <w:t>se reconoce</w:t>
      </w:r>
      <w:r w:rsidRPr="00B37F82">
        <w:rPr>
          <w:rFonts w:ascii="Calibri" w:hAnsi="Calibri"/>
          <w:color w:val="767171" w:themeColor="background2" w:themeShade="80"/>
          <w:sz w:val="26"/>
          <w:szCs w:val="26"/>
        </w:rPr>
        <w:t xml:space="preserve"> el derecho que tiene el justiciable a la devolución de la cantidad de </w:t>
      </w:r>
      <w:r w:rsidR="0078206D">
        <w:rPr>
          <w:rFonts w:ascii="Calibri" w:hAnsi="Calibri" w:cs="Calibri"/>
          <w:iCs/>
          <w:color w:val="767171" w:themeColor="background2" w:themeShade="80"/>
          <w:sz w:val="26"/>
          <w:szCs w:val="26"/>
        </w:rPr>
        <w:t>$</w:t>
      </w:r>
      <w:r w:rsidR="00885568">
        <w:rPr>
          <w:rFonts w:ascii="Calibri" w:hAnsi="Calibri" w:cs="Calibri"/>
          <w:iCs/>
          <w:color w:val="767171" w:themeColor="background2" w:themeShade="80"/>
          <w:sz w:val="26"/>
          <w:szCs w:val="26"/>
        </w:rPr>
        <w:t xml:space="preserve">94.95 (Noventa y cuatro pesos 95/100 Moneda Nacional), </w:t>
      </w:r>
      <w:r w:rsidR="00885568">
        <w:rPr>
          <w:rFonts w:ascii="Calibri" w:hAnsi="Calibri"/>
          <w:color w:val="767171" w:themeColor="background2" w:themeShade="80"/>
          <w:sz w:val="26"/>
          <w:szCs w:val="26"/>
        </w:rPr>
        <w:t xml:space="preserve"> </w:t>
      </w:r>
      <w:r w:rsidRPr="00B37F82">
        <w:rPr>
          <w:rFonts w:ascii="Calibri" w:hAnsi="Calibri"/>
          <w:color w:val="767171" w:themeColor="background2" w:themeShade="80"/>
          <w:sz w:val="26"/>
          <w:szCs w:val="26"/>
        </w:rPr>
        <w:t xml:space="preserve">pagada por concepto de la multa impuesta; por lo que se </w:t>
      </w:r>
      <w:r w:rsidRPr="00B37F82">
        <w:rPr>
          <w:rFonts w:ascii="Calibri" w:hAnsi="Calibri"/>
          <w:b/>
          <w:color w:val="767171" w:themeColor="background2" w:themeShade="80"/>
          <w:sz w:val="26"/>
          <w:szCs w:val="26"/>
        </w:rPr>
        <w:t>condena</w:t>
      </w:r>
      <w:r w:rsidRPr="00B37F82">
        <w:rPr>
          <w:rFonts w:ascii="Calibri" w:hAnsi="Calibri"/>
          <w:color w:val="767171" w:themeColor="background2" w:themeShade="80"/>
          <w:sz w:val="26"/>
          <w:szCs w:val="26"/>
        </w:rPr>
        <w:t xml:space="preserve"> al </w:t>
      </w:r>
      <w:r>
        <w:rPr>
          <w:rFonts w:ascii="Calibri" w:hAnsi="Calibri"/>
          <w:color w:val="767171" w:themeColor="background2" w:themeShade="80"/>
          <w:sz w:val="26"/>
          <w:szCs w:val="26"/>
        </w:rPr>
        <w:t>Agente</w:t>
      </w:r>
      <w:r w:rsidRPr="00B37F82">
        <w:rPr>
          <w:rFonts w:ascii="Calibri" w:hAnsi="Calibri"/>
          <w:color w:val="767171" w:themeColor="background2" w:themeShade="80"/>
          <w:sz w:val="26"/>
          <w:szCs w:val="26"/>
        </w:rPr>
        <w:t xml:space="preserve"> demandado a efectuar dicho reembolso, realizando todas las gestiones necesarias ante la Tesorería Municipal para la efectiva devolución de la cantidad </w:t>
      </w:r>
      <w:r w:rsidRPr="00B37F82">
        <w:rPr>
          <w:rFonts w:ascii="Calibri" w:hAnsi="Calibri"/>
          <w:color w:val="767171" w:themeColor="background2" w:themeShade="80"/>
          <w:sz w:val="26"/>
          <w:szCs w:val="26"/>
        </w:rPr>
        <w:lastRenderedPageBreak/>
        <w:t xml:space="preserve">mencionada y que ampara el recibo oficial de pago señalado; ello conforme al Criterio que sostiene el Pleno del Tribunal de lo Contencioso Administrativo, visible en la página 280 doscientos ochenta, de la publicación que contiene los </w:t>
      </w:r>
      <w:r w:rsidRPr="00B37F82">
        <w:rPr>
          <w:rFonts w:ascii="Calibri" w:hAnsi="Calibri"/>
          <w:i/>
          <w:color w:val="767171" w:themeColor="background2" w:themeShade="80"/>
          <w:sz w:val="26"/>
          <w:szCs w:val="26"/>
        </w:rPr>
        <w:t>“Criterios 2000-2008”</w:t>
      </w:r>
      <w:r w:rsidRPr="00B37F82">
        <w:rPr>
          <w:rFonts w:ascii="Calibri" w:hAnsi="Calibri"/>
          <w:color w:val="767171" w:themeColor="background2" w:themeShade="80"/>
          <w:sz w:val="26"/>
          <w:szCs w:val="26"/>
        </w:rPr>
        <w:t xml:space="preserve"> de dicho Tribunal, el cual es el siguiente: . . . . . . . . . . . . . . . .</w:t>
      </w:r>
      <w:r>
        <w:rPr>
          <w:rFonts w:ascii="Calibri" w:hAnsi="Calibri"/>
          <w:color w:val="767171" w:themeColor="background2" w:themeShade="80"/>
          <w:sz w:val="26"/>
          <w:szCs w:val="26"/>
        </w:rPr>
        <w:t xml:space="preserve"> </w:t>
      </w:r>
    </w:p>
    <w:p w:rsidR="00D02494" w:rsidRPr="00B37F82" w:rsidRDefault="00D02494" w:rsidP="00D02494">
      <w:pPr>
        <w:pStyle w:val="Textoindependiente"/>
        <w:ind w:firstLine="708"/>
        <w:rPr>
          <w:rFonts w:ascii="Calibri" w:hAnsi="Calibri"/>
          <w:b/>
          <w:i/>
          <w:color w:val="767171" w:themeColor="background2" w:themeShade="80"/>
          <w:sz w:val="20"/>
          <w:szCs w:val="20"/>
        </w:rPr>
      </w:pPr>
    </w:p>
    <w:p w:rsidR="00D02494" w:rsidRPr="00B37F82" w:rsidRDefault="00D02494" w:rsidP="00D02494">
      <w:pPr>
        <w:pStyle w:val="Textoindependiente"/>
        <w:ind w:firstLine="708"/>
        <w:rPr>
          <w:rFonts w:ascii="Calibri" w:hAnsi="Calibri"/>
          <w:color w:val="767171" w:themeColor="background2" w:themeShade="80"/>
          <w:sz w:val="26"/>
          <w:szCs w:val="26"/>
        </w:rPr>
      </w:pPr>
      <w:r w:rsidRPr="00B37F82">
        <w:rPr>
          <w:rFonts w:ascii="Calibri" w:hAnsi="Calibri"/>
          <w:b/>
          <w:i/>
          <w:color w:val="767171" w:themeColor="background2" w:themeShade="80"/>
          <w:sz w:val="26"/>
          <w:szCs w:val="26"/>
        </w:rPr>
        <w:t>“DEVOLUCIÓN DEL PAGO DE LO INDEBIDO. CORRESPONDE A LA AUTORIDAD DE LA QUE EMANÓ EL ACTO ANULADO  REALIZAR LAS GESTIONES PARA</w:t>
      </w:r>
      <w:r w:rsidRPr="00B37F82">
        <w:rPr>
          <w:rFonts w:ascii="Calibri" w:hAnsi="Calibri"/>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B37F82">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B37F82">
        <w:rPr>
          <w:rFonts w:ascii="Calibri" w:hAnsi="Calibri"/>
          <w:b/>
          <w:i/>
          <w:color w:val="767171" w:themeColor="background2" w:themeShade="80"/>
          <w:sz w:val="20"/>
          <w:szCs w:val="20"/>
        </w:rPr>
        <w:t>”</w:t>
      </w:r>
      <w:r w:rsidRPr="00B37F82">
        <w:rPr>
          <w:rFonts w:ascii="Calibri" w:hAnsi="Calibri"/>
          <w:color w:val="767171" w:themeColor="background2" w:themeShade="80"/>
          <w:sz w:val="20"/>
          <w:szCs w:val="20"/>
        </w:rPr>
        <w:t xml:space="preserve">. </w:t>
      </w:r>
      <w:r w:rsidRPr="00B37F82">
        <w:rPr>
          <w:rFonts w:ascii="Calibri" w:hAnsi="Calibri"/>
          <w:color w:val="767171" w:themeColor="background2" w:themeShade="80"/>
          <w:sz w:val="26"/>
          <w:szCs w:val="26"/>
        </w:rPr>
        <w:t xml:space="preserve">. . . . . . . . . . . . . . . . . . . . . . . . . . . . . . . . . . . . . . . . . . . . . . . . . . . . . . . . . . </w:t>
      </w:r>
    </w:p>
    <w:p w:rsidR="00D02494" w:rsidRPr="00B37F82" w:rsidRDefault="00D02494" w:rsidP="00D02494">
      <w:pPr>
        <w:pStyle w:val="Textoindependiente"/>
        <w:rPr>
          <w:rFonts w:ascii="Calibri" w:hAnsi="Calibri" w:cs="Calibri"/>
          <w:color w:val="767171" w:themeColor="background2" w:themeShade="80"/>
          <w:sz w:val="26"/>
          <w:szCs w:val="26"/>
        </w:rPr>
      </w:pPr>
    </w:p>
    <w:p w:rsidR="00D02494" w:rsidRPr="00B37F82" w:rsidRDefault="00D02494" w:rsidP="00D02494">
      <w:pPr>
        <w:pStyle w:val="Textoindependiente"/>
        <w:ind w:firstLine="708"/>
        <w:rPr>
          <w:rFonts w:ascii="Calibri" w:hAnsi="Calibri" w:cs="Calibri"/>
          <w:color w:val="767171" w:themeColor="background2" w:themeShade="80"/>
          <w:sz w:val="26"/>
          <w:szCs w:val="26"/>
        </w:rPr>
      </w:pPr>
      <w:r w:rsidRPr="00B37F82">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D02494" w:rsidRPr="00B37F82" w:rsidRDefault="00D02494" w:rsidP="00D02494">
      <w:pPr>
        <w:pStyle w:val="Textoindependiente"/>
        <w:jc w:val="center"/>
        <w:rPr>
          <w:rFonts w:ascii="Calibri" w:hAnsi="Calibri" w:cs="Calibri"/>
          <w:b/>
          <w:i/>
          <w:iCs/>
          <w:color w:val="767171" w:themeColor="background2" w:themeShade="80"/>
          <w:sz w:val="26"/>
          <w:szCs w:val="26"/>
        </w:rPr>
      </w:pPr>
    </w:p>
    <w:p w:rsidR="00D02494" w:rsidRPr="00B37F82" w:rsidRDefault="00D02494" w:rsidP="00D02494">
      <w:pPr>
        <w:pStyle w:val="Textoindependiente"/>
        <w:jc w:val="center"/>
        <w:rPr>
          <w:rFonts w:ascii="Calibri" w:hAnsi="Calibri" w:cs="Calibri"/>
          <w:i/>
          <w:iCs/>
          <w:color w:val="767171" w:themeColor="background2" w:themeShade="80"/>
          <w:sz w:val="26"/>
          <w:szCs w:val="26"/>
        </w:rPr>
      </w:pPr>
      <w:r w:rsidRPr="00B37F82">
        <w:rPr>
          <w:rFonts w:ascii="Calibri" w:hAnsi="Calibri" w:cs="Calibri"/>
          <w:b/>
          <w:i/>
          <w:iCs/>
          <w:color w:val="767171" w:themeColor="background2" w:themeShade="80"/>
          <w:sz w:val="26"/>
          <w:szCs w:val="26"/>
        </w:rPr>
        <w:t xml:space="preserve">R E S U E L V </w:t>
      </w:r>
      <w:proofErr w:type="gramStart"/>
      <w:r w:rsidRPr="00B37F82">
        <w:rPr>
          <w:rFonts w:ascii="Calibri" w:hAnsi="Calibri" w:cs="Calibri"/>
          <w:b/>
          <w:i/>
          <w:iCs/>
          <w:color w:val="767171" w:themeColor="background2" w:themeShade="80"/>
          <w:sz w:val="26"/>
          <w:szCs w:val="26"/>
        </w:rPr>
        <w:t xml:space="preserve">E </w:t>
      </w:r>
      <w:r w:rsidRPr="00B37F82">
        <w:rPr>
          <w:rFonts w:ascii="Calibri" w:hAnsi="Calibri" w:cs="Calibri"/>
          <w:i/>
          <w:iCs/>
          <w:color w:val="767171" w:themeColor="background2" w:themeShade="80"/>
          <w:sz w:val="26"/>
          <w:szCs w:val="26"/>
        </w:rPr>
        <w:t>:</w:t>
      </w:r>
      <w:proofErr w:type="gramEnd"/>
    </w:p>
    <w:p w:rsidR="00D02494" w:rsidRPr="00B37F82" w:rsidRDefault="00D02494" w:rsidP="00D02494">
      <w:pPr>
        <w:pStyle w:val="Textoindependiente"/>
        <w:jc w:val="center"/>
        <w:rPr>
          <w:rFonts w:ascii="Calibri" w:hAnsi="Calibri" w:cs="Calibri"/>
          <w:i/>
          <w:iCs/>
          <w:color w:val="767171" w:themeColor="background2" w:themeShade="80"/>
          <w:sz w:val="26"/>
          <w:szCs w:val="26"/>
        </w:rPr>
      </w:pPr>
    </w:p>
    <w:p w:rsidR="00D02494" w:rsidRPr="00B37F82" w:rsidRDefault="00D02494" w:rsidP="00D02494">
      <w:pPr>
        <w:pStyle w:val="Textoindependiente"/>
        <w:ind w:firstLine="708"/>
        <w:rPr>
          <w:rFonts w:ascii="Calibri" w:hAnsi="Calibri" w:cs="Calibri"/>
          <w:color w:val="767171" w:themeColor="background2" w:themeShade="80"/>
          <w:sz w:val="26"/>
          <w:szCs w:val="26"/>
        </w:rPr>
      </w:pPr>
      <w:r w:rsidRPr="00B37F82">
        <w:rPr>
          <w:rFonts w:ascii="Calibri" w:hAnsi="Calibri" w:cs="Calibri"/>
          <w:b/>
          <w:bCs/>
          <w:i/>
          <w:iCs/>
          <w:color w:val="767171" w:themeColor="background2" w:themeShade="80"/>
          <w:sz w:val="26"/>
          <w:szCs w:val="26"/>
        </w:rPr>
        <w:t>PRIMERO</w:t>
      </w:r>
      <w:r w:rsidRPr="00B37F82">
        <w:rPr>
          <w:rFonts w:ascii="Calibri" w:hAnsi="Calibri" w:cs="Calibri"/>
          <w:color w:val="767171" w:themeColor="background2" w:themeShade="80"/>
          <w:sz w:val="26"/>
          <w:szCs w:val="26"/>
        </w:rPr>
        <w:t xml:space="preserve">.- Este Juzgado Segundo Administrativo Municipal </w:t>
      </w:r>
      <w:r>
        <w:rPr>
          <w:rFonts w:ascii="Calibri" w:hAnsi="Calibri" w:cs="Calibri"/>
          <w:color w:val="767171" w:themeColor="background2" w:themeShade="80"/>
          <w:sz w:val="26"/>
          <w:szCs w:val="26"/>
        </w:rPr>
        <w:t xml:space="preserve">determina ser </w:t>
      </w:r>
      <w:r w:rsidRPr="00B37F82">
        <w:rPr>
          <w:rFonts w:ascii="Calibri" w:hAnsi="Calibri" w:cs="Calibri"/>
          <w:b/>
          <w:color w:val="767171" w:themeColor="background2" w:themeShade="80"/>
          <w:sz w:val="26"/>
          <w:szCs w:val="26"/>
        </w:rPr>
        <w:t>competente</w:t>
      </w:r>
      <w:r w:rsidRPr="00B37F82">
        <w:rPr>
          <w:rFonts w:ascii="Calibri" w:hAnsi="Calibri" w:cs="Calibri"/>
          <w:color w:val="767171" w:themeColor="background2" w:themeShade="80"/>
          <w:sz w:val="26"/>
          <w:szCs w:val="26"/>
        </w:rPr>
        <w:t xml:space="preserve"> para conocer y resolver del presente proc</w:t>
      </w:r>
      <w:r>
        <w:rPr>
          <w:rFonts w:ascii="Calibri" w:hAnsi="Calibri" w:cs="Calibri"/>
          <w:color w:val="767171" w:themeColor="background2" w:themeShade="80"/>
          <w:sz w:val="26"/>
          <w:szCs w:val="26"/>
        </w:rPr>
        <w:t xml:space="preserve">eso administrativo. . . . . . . </w:t>
      </w:r>
    </w:p>
    <w:p w:rsidR="00D02494" w:rsidRPr="00B37F82" w:rsidRDefault="00D02494" w:rsidP="00D02494">
      <w:pPr>
        <w:pStyle w:val="Textoindependiente"/>
        <w:rPr>
          <w:rFonts w:ascii="Calibri" w:hAnsi="Calibri" w:cs="Calibri"/>
          <w:b/>
          <w:bCs/>
          <w:i/>
          <w:iCs/>
          <w:color w:val="767171" w:themeColor="background2" w:themeShade="80"/>
          <w:sz w:val="26"/>
          <w:szCs w:val="26"/>
        </w:rPr>
      </w:pPr>
    </w:p>
    <w:p w:rsidR="00D02494" w:rsidRPr="00B37F82" w:rsidRDefault="00D02494" w:rsidP="00D02494">
      <w:pPr>
        <w:pStyle w:val="Textoindependiente"/>
        <w:ind w:firstLine="708"/>
        <w:rPr>
          <w:rFonts w:ascii="Calibri" w:hAnsi="Calibri" w:cs="Calibri"/>
          <w:b/>
          <w:bCs/>
          <w:iCs/>
          <w:color w:val="767171" w:themeColor="background2" w:themeShade="80"/>
          <w:sz w:val="26"/>
          <w:szCs w:val="26"/>
        </w:rPr>
      </w:pPr>
      <w:r w:rsidRPr="00B37F82">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Resulta</w:t>
      </w:r>
      <w:r w:rsidRPr="00B37F82">
        <w:rPr>
          <w:rFonts w:ascii="Calibri" w:hAnsi="Calibri" w:cs="Calibri"/>
          <w:color w:val="767171" w:themeColor="background2" w:themeShade="80"/>
          <w:sz w:val="26"/>
          <w:szCs w:val="26"/>
        </w:rPr>
        <w:t xml:space="preserve"> </w:t>
      </w:r>
      <w:r w:rsidRPr="00B37F82">
        <w:rPr>
          <w:rFonts w:ascii="Calibri" w:hAnsi="Calibri" w:cs="Calibri"/>
          <w:b/>
          <w:color w:val="767171" w:themeColor="background2" w:themeShade="80"/>
          <w:sz w:val="26"/>
          <w:szCs w:val="26"/>
        </w:rPr>
        <w:t>procedente</w:t>
      </w:r>
      <w:r w:rsidRPr="00B37F82">
        <w:rPr>
          <w:rFonts w:ascii="Calibri" w:hAnsi="Calibri" w:cs="Calibri"/>
          <w:color w:val="767171" w:themeColor="background2" w:themeShade="80"/>
          <w:sz w:val="26"/>
          <w:szCs w:val="26"/>
        </w:rPr>
        <w:t xml:space="preserve"> el proceso administrativo promovido por el ciudadano</w:t>
      </w:r>
      <w:r w:rsidR="00885568">
        <w:rPr>
          <w:rFonts w:ascii="Calibri" w:hAnsi="Calibri" w:cs="Calibri"/>
          <w:color w:val="767171" w:themeColor="background2" w:themeShade="80"/>
          <w:sz w:val="26"/>
          <w:szCs w:val="26"/>
        </w:rPr>
        <w:t xml:space="preserve"> </w:t>
      </w:r>
      <w:r w:rsidR="0059725C">
        <w:rPr>
          <w:rFonts w:ascii="Calibri" w:hAnsi="Calibri" w:cs="Calibri"/>
          <w:color w:val="767171" w:themeColor="background2" w:themeShade="80"/>
          <w:sz w:val="26"/>
          <w:szCs w:val="26"/>
        </w:rPr>
        <w:t>*****</w:t>
      </w:r>
      <w:r w:rsidRPr="00B37F82">
        <w:rPr>
          <w:rFonts w:ascii="Calibri" w:hAnsi="Calibri" w:cs="Calibri"/>
          <w:color w:val="767171" w:themeColor="background2" w:themeShade="80"/>
          <w:sz w:val="26"/>
          <w:szCs w:val="26"/>
        </w:rPr>
        <w:t>, en contra del acta de infracción impugnada. . . . . . . . . . . . . . . . . . . . . . . . . . . . . . . . . . . . . . . . . . .</w:t>
      </w:r>
      <w:r>
        <w:rPr>
          <w:rFonts w:ascii="Calibri" w:hAnsi="Calibri" w:cs="Calibri"/>
          <w:color w:val="767171" w:themeColor="background2" w:themeShade="80"/>
          <w:sz w:val="26"/>
          <w:szCs w:val="26"/>
        </w:rPr>
        <w:t xml:space="preserve"> . . . . . . . . . . . . . . . . . </w:t>
      </w:r>
    </w:p>
    <w:p w:rsidR="00D02494" w:rsidRPr="00B37F82" w:rsidRDefault="00D02494" w:rsidP="00D02494">
      <w:pPr>
        <w:ind w:firstLine="708"/>
        <w:jc w:val="both"/>
        <w:rPr>
          <w:rFonts w:ascii="Calibri" w:hAnsi="Calibri"/>
          <w:b/>
          <w:bCs/>
          <w:i/>
          <w:iCs/>
          <w:color w:val="767171" w:themeColor="background2" w:themeShade="80"/>
          <w:sz w:val="26"/>
          <w:lang w:val="es-MX"/>
        </w:rPr>
      </w:pPr>
    </w:p>
    <w:p w:rsidR="00D02494" w:rsidRPr="00B37F82" w:rsidRDefault="00D02494" w:rsidP="00D02494">
      <w:pPr>
        <w:ind w:firstLine="708"/>
        <w:jc w:val="both"/>
        <w:rPr>
          <w:rFonts w:ascii="Calibri" w:hAnsi="Calibri" w:cs="Calibri"/>
          <w:color w:val="767171" w:themeColor="background2" w:themeShade="80"/>
          <w:sz w:val="26"/>
          <w:szCs w:val="26"/>
        </w:rPr>
      </w:pPr>
      <w:r w:rsidRPr="00B37F82">
        <w:rPr>
          <w:rFonts w:ascii="Calibri" w:hAnsi="Calibri"/>
          <w:b/>
          <w:bCs/>
          <w:i/>
          <w:iCs/>
          <w:color w:val="767171" w:themeColor="background2" w:themeShade="80"/>
          <w:sz w:val="26"/>
        </w:rPr>
        <w:t>TERCERO</w:t>
      </w:r>
      <w:r w:rsidRPr="00B37F82">
        <w:rPr>
          <w:rFonts w:ascii="Calibri" w:hAnsi="Calibri"/>
          <w:color w:val="767171" w:themeColor="background2" w:themeShade="80"/>
          <w:sz w:val="26"/>
        </w:rPr>
        <w:t xml:space="preserve">.- </w:t>
      </w:r>
      <w:r w:rsidRPr="00B37F82">
        <w:rPr>
          <w:rFonts w:ascii="Calibri" w:hAnsi="Calibri" w:cs="Calibri"/>
          <w:color w:val="767171" w:themeColor="background2" w:themeShade="80"/>
          <w:sz w:val="26"/>
          <w:szCs w:val="26"/>
        </w:rPr>
        <w:t xml:space="preserve">Se </w:t>
      </w:r>
      <w:r w:rsidRPr="00837B40">
        <w:rPr>
          <w:rFonts w:ascii="Calibri" w:hAnsi="Calibri" w:cs="Calibri"/>
          <w:b/>
          <w:color w:val="767171" w:themeColor="background2" w:themeShade="80"/>
          <w:sz w:val="26"/>
          <w:szCs w:val="26"/>
        </w:rPr>
        <w:t>decreta</w:t>
      </w:r>
      <w:r w:rsidRPr="00B37F82">
        <w:rPr>
          <w:rFonts w:ascii="Calibri" w:hAnsi="Calibri" w:cs="Calibri"/>
          <w:color w:val="767171" w:themeColor="background2" w:themeShade="80"/>
          <w:sz w:val="26"/>
          <w:szCs w:val="26"/>
        </w:rPr>
        <w:t xml:space="preserve"> la </w:t>
      </w:r>
      <w:r w:rsidRPr="00B37F82">
        <w:rPr>
          <w:rFonts w:ascii="Calibri" w:hAnsi="Calibri" w:cs="Calibri"/>
          <w:b/>
          <w:color w:val="767171" w:themeColor="background2" w:themeShade="80"/>
          <w:sz w:val="26"/>
          <w:szCs w:val="26"/>
        </w:rPr>
        <w:t xml:space="preserve">nulidad total </w:t>
      </w:r>
      <w:r w:rsidRPr="00B37F82">
        <w:rPr>
          <w:rFonts w:ascii="Calibri" w:hAnsi="Calibri" w:cs="Calibri"/>
          <w:color w:val="767171" w:themeColor="background2" w:themeShade="80"/>
          <w:sz w:val="26"/>
          <w:szCs w:val="26"/>
        </w:rPr>
        <w:t xml:space="preserve">del </w:t>
      </w:r>
      <w:r w:rsidR="0078206D">
        <w:rPr>
          <w:rFonts w:ascii="Calibri" w:hAnsi="Calibri" w:cs="Calibri"/>
          <w:b/>
          <w:color w:val="767171" w:themeColor="background2" w:themeShade="80"/>
          <w:sz w:val="26"/>
          <w:szCs w:val="26"/>
        </w:rPr>
        <w:t>A</w:t>
      </w:r>
      <w:r w:rsidRPr="00B37F82">
        <w:rPr>
          <w:rFonts w:ascii="Calibri" w:hAnsi="Calibri" w:cs="Calibri"/>
          <w:b/>
          <w:color w:val="767171" w:themeColor="background2" w:themeShade="80"/>
          <w:sz w:val="26"/>
          <w:szCs w:val="26"/>
        </w:rPr>
        <w:t>cta de Infracción</w:t>
      </w:r>
      <w:r w:rsidRPr="00B37F82">
        <w:rPr>
          <w:rFonts w:ascii="Calibri" w:hAnsi="Calibri" w:cs="Calibri"/>
          <w:color w:val="767171" w:themeColor="background2" w:themeShade="80"/>
          <w:sz w:val="26"/>
          <w:szCs w:val="26"/>
        </w:rPr>
        <w:t xml:space="preserve"> número</w:t>
      </w:r>
      <w:r w:rsidR="00885568">
        <w:rPr>
          <w:rFonts w:ascii="Calibri" w:hAnsi="Calibri" w:cs="Calibri"/>
          <w:color w:val="767171" w:themeColor="background2" w:themeShade="80"/>
          <w:sz w:val="26"/>
          <w:szCs w:val="26"/>
        </w:rPr>
        <w:t xml:space="preserve"> </w:t>
      </w:r>
      <w:r w:rsidR="00885568" w:rsidRPr="0078206D">
        <w:rPr>
          <w:rFonts w:ascii="Calibri" w:hAnsi="Calibri" w:cs="Calibri"/>
          <w:b/>
          <w:color w:val="767171" w:themeColor="background2" w:themeShade="80"/>
          <w:sz w:val="26"/>
          <w:szCs w:val="26"/>
        </w:rPr>
        <w:t>T-5506102 (cinco-cinco-cero-seis-uno-cero-dos)</w:t>
      </w:r>
      <w:r w:rsidR="00885568">
        <w:rPr>
          <w:rFonts w:ascii="Calibri" w:hAnsi="Calibri" w:cs="Calibri"/>
          <w:color w:val="767171" w:themeColor="background2" w:themeShade="80"/>
          <w:sz w:val="26"/>
          <w:szCs w:val="26"/>
        </w:rPr>
        <w:t xml:space="preserve">, de fecha </w:t>
      </w:r>
      <w:r w:rsidR="00885568" w:rsidRPr="00DD3353">
        <w:rPr>
          <w:rFonts w:ascii="Calibri" w:hAnsi="Calibri" w:cs="Calibri"/>
          <w:b/>
          <w:color w:val="767171" w:themeColor="background2" w:themeShade="80"/>
          <w:sz w:val="26"/>
          <w:szCs w:val="26"/>
        </w:rPr>
        <w:t>19</w:t>
      </w:r>
      <w:r w:rsidR="00885568">
        <w:rPr>
          <w:rFonts w:ascii="Calibri" w:hAnsi="Calibri" w:cs="Calibri"/>
          <w:color w:val="767171" w:themeColor="background2" w:themeShade="80"/>
          <w:sz w:val="26"/>
          <w:szCs w:val="26"/>
        </w:rPr>
        <w:t xml:space="preserve"> diecinueve de </w:t>
      </w:r>
      <w:r w:rsidR="00885568" w:rsidRPr="00DD3353">
        <w:rPr>
          <w:rFonts w:ascii="Calibri" w:hAnsi="Calibri" w:cs="Calibri"/>
          <w:b/>
          <w:color w:val="767171" w:themeColor="background2" w:themeShade="80"/>
          <w:sz w:val="26"/>
          <w:szCs w:val="26"/>
        </w:rPr>
        <w:t>octubre</w:t>
      </w:r>
      <w:r w:rsidR="00885568">
        <w:rPr>
          <w:rFonts w:ascii="Calibri" w:hAnsi="Calibri" w:cs="Calibri"/>
          <w:color w:val="767171" w:themeColor="background2" w:themeShade="80"/>
          <w:sz w:val="26"/>
          <w:szCs w:val="26"/>
        </w:rPr>
        <w:t xml:space="preserve"> del año </w:t>
      </w:r>
      <w:r w:rsidR="00885568" w:rsidRPr="00DD3353">
        <w:rPr>
          <w:rFonts w:ascii="Calibri" w:hAnsi="Calibri" w:cs="Calibri"/>
          <w:b/>
          <w:color w:val="767171" w:themeColor="background2" w:themeShade="80"/>
          <w:sz w:val="26"/>
          <w:szCs w:val="26"/>
        </w:rPr>
        <w:t>2016</w:t>
      </w:r>
      <w:r w:rsidR="00885568">
        <w:rPr>
          <w:rFonts w:ascii="Calibri" w:hAnsi="Calibri" w:cs="Calibri"/>
          <w:color w:val="767171" w:themeColor="background2" w:themeShade="80"/>
          <w:sz w:val="26"/>
          <w:szCs w:val="26"/>
        </w:rPr>
        <w:t xml:space="preserve"> dos mil dieciséis</w:t>
      </w:r>
      <w:r w:rsidRPr="00B37F82">
        <w:rPr>
          <w:rFonts w:ascii="Calibri" w:hAnsi="Calibri" w:cs="Calibri"/>
          <w:color w:val="767171" w:themeColor="background2" w:themeShade="80"/>
          <w:sz w:val="26"/>
          <w:szCs w:val="26"/>
        </w:rPr>
        <w:t>; ello en base a las consideraciones lógicas y jurídicas expresadas en el Considerando Sexto, de la presente sentenc</w:t>
      </w:r>
      <w:r>
        <w:rPr>
          <w:rFonts w:ascii="Calibri" w:hAnsi="Calibri" w:cs="Calibri"/>
          <w:color w:val="767171" w:themeColor="background2" w:themeShade="80"/>
          <w:sz w:val="26"/>
          <w:szCs w:val="26"/>
        </w:rPr>
        <w:t xml:space="preserve">ia. </w:t>
      </w:r>
      <w:r w:rsidR="00A279ED">
        <w:rPr>
          <w:rFonts w:ascii="Calibri" w:hAnsi="Calibri" w:cs="Calibri"/>
          <w:color w:val="767171" w:themeColor="background2" w:themeShade="80"/>
          <w:sz w:val="26"/>
          <w:szCs w:val="26"/>
        </w:rPr>
        <w:t xml:space="preserve">. . . . . . </w:t>
      </w:r>
    </w:p>
    <w:p w:rsidR="00D02494" w:rsidRPr="00B37F82" w:rsidRDefault="00D02494" w:rsidP="00D02494">
      <w:pPr>
        <w:ind w:firstLine="708"/>
        <w:jc w:val="both"/>
        <w:rPr>
          <w:rFonts w:ascii="Calibri" w:hAnsi="Calibri" w:cs="Calibri"/>
          <w:color w:val="767171" w:themeColor="background2" w:themeShade="80"/>
          <w:sz w:val="26"/>
          <w:szCs w:val="26"/>
        </w:rPr>
      </w:pPr>
    </w:p>
    <w:p w:rsidR="00D02494" w:rsidRPr="00B37F82" w:rsidRDefault="00D02494" w:rsidP="00D02494">
      <w:pPr>
        <w:pStyle w:val="Textoindependiente"/>
        <w:ind w:firstLine="708"/>
        <w:rPr>
          <w:rFonts w:ascii="Calibri" w:hAnsi="Calibri"/>
          <w:color w:val="767171" w:themeColor="background2" w:themeShade="80"/>
          <w:sz w:val="26"/>
          <w:szCs w:val="26"/>
        </w:rPr>
      </w:pPr>
      <w:r w:rsidRPr="00B37F82">
        <w:rPr>
          <w:rFonts w:ascii="Calibri" w:hAnsi="Calibri" w:cs="Calibri"/>
          <w:b/>
          <w:bCs/>
          <w:i/>
          <w:iCs/>
          <w:color w:val="767171" w:themeColor="background2" w:themeShade="80"/>
          <w:sz w:val="26"/>
          <w:szCs w:val="26"/>
        </w:rPr>
        <w:t xml:space="preserve">CUARTO.- </w:t>
      </w:r>
      <w:r w:rsidRPr="00B37F82">
        <w:rPr>
          <w:rFonts w:ascii="Calibri" w:hAnsi="Calibri" w:cs="Calibri"/>
          <w:color w:val="767171" w:themeColor="background2" w:themeShade="80"/>
          <w:sz w:val="26"/>
          <w:szCs w:val="26"/>
        </w:rPr>
        <w:t xml:space="preserve">Se </w:t>
      </w:r>
      <w:r w:rsidRPr="00B37F82">
        <w:rPr>
          <w:rFonts w:ascii="Calibri" w:hAnsi="Calibri" w:cs="Calibri"/>
          <w:b/>
          <w:color w:val="767171" w:themeColor="background2" w:themeShade="80"/>
          <w:sz w:val="26"/>
          <w:szCs w:val="26"/>
        </w:rPr>
        <w:t>ordena</w:t>
      </w:r>
      <w:r w:rsidRPr="00B37F82">
        <w:rPr>
          <w:rFonts w:ascii="Calibri" w:hAnsi="Calibri" w:cs="Calibri"/>
          <w:color w:val="767171" w:themeColor="background2" w:themeShade="80"/>
          <w:sz w:val="26"/>
          <w:szCs w:val="26"/>
        </w:rPr>
        <w:t xml:space="preserve"> al </w:t>
      </w:r>
      <w:r>
        <w:rPr>
          <w:rFonts w:ascii="Calibri" w:hAnsi="Calibri" w:cs="Calibri"/>
          <w:color w:val="767171" w:themeColor="background2" w:themeShade="80"/>
          <w:sz w:val="26"/>
          <w:szCs w:val="26"/>
        </w:rPr>
        <w:t>Agente de Tránsito de nombre</w:t>
      </w:r>
      <w:r w:rsidR="00885568">
        <w:rPr>
          <w:rFonts w:ascii="Calibri" w:hAnsi="Calibri" w:cs="Calibri"/>
          <w:color w:val="767171" w:themeColor="background2" w:themeShade="80"/>
          <w:sz w:val="26"/>
          <w:szCs w:val="26"/>
        </w:rPr>
        <w:t xml:space="preserve"> </w:t>
      </w:r>
      <w:r w:rsidR="0059725C">
        <w:rPr>
          <w:rFonts w:ascii="Calibri" w:hAnsi="Calibri" w:cs="Calibri"/>
          <w:b/>
          <w:color w:val="767171" w:themeColor="background2" w:themeShade="80"/>
          <w:sz w:val="26"/>
          <w:szCs w:val="26"/>
        </w:rPr>
        <w:t>*****</w:t>
      </w:r>
      <w:r w:rsidRPr="00B37F82">
        <w:rPr>
          <w:rFonts w:ascii="Calibri" w:hAnsi="Calibri" w:cs="Calibri"/>
          <w:color w:val="767171" w:themeColor="background2" w:themeShade="80"/>
          <w:sz w:val="26"/>
          <w:szCs w:val="26"/>
        </w:rPr>
        <w:t xml:space="preserve">, a que </w:t>
      </w:r>
      <w:r w:rsidRPr="00B37F82">
        <w:rPr>
          <w:rFonts w:ascii="Calibri" w:hAnsi="Calibri" w:cs="Calibri"/>
          <w:b/>
          <w:color w:val="767171" w:themeColor="background2" w:themeShade="80"/>
          <w:sz w:val="26"/>
          <w:szCs w:val="26"/>
        </w:rPr>
        <w:t>devuelva</w:t>
      </w:r>
      <w:r w:rsidRPr="00B37F82">
        <w:rPr>
          <w:rFonts w:ascii="Calibri" w:hAnsi="Calibri" w:cs="Calibri"/>
          <w:color w:val="767171" w:themeColor="background2" w:themeShade="80"/>
          <w:sz w:val="26"/>
          <w:szCs w:val="26"/>
        </w:rPr>
        <w:t xml:space="preserve"> al ciudadano</w:t>
      </w:r>
      <w:r>
        <w:rPr>
          <w:rFonts w:ascii="Calibri" w:hAnsi="Calibri" w:cs="Calibri"/>
          <w:color w:val="767171" w:themeColor="background2" w:themeShade="80"/>
          <w:sz w:val="26"/>
          <w:szCs w:val="26"/>
        </w:rPr>
        <w:t xml:space="preserve"> </w:t>
      </w:r>
      <w:r w:rsidR="0059725C">
        <w:rPr>
          <w:rFonts w:ascii="Calibri" w:hAnsi="Calibri" w:cs="Calibri"/>
          <w:b/>
          <w:color w:val="767171" w:themeColor="background2" w:themeShade="80"/>
          <w:sz w:val="26"/>
          <w:szCs w:val="26"/>
        </w:rPr>
        <w:t>*****</w:t>
      </w:r>
      <w:r w:rsidRPr="00B37F82">
        <w:rPr>
          <w:rFonts w:ascii="Calibri" w:hAnsi="Calibri" w:cs="Calibri"/>
          <w:color w:val="767171" w:themeColor="background2" w:themeShade="80"/>
          <w:sz w:val="26"/>
          <w:szCs w:val="26"/>
        </w:rPr>
        <w:t xml:space="preserve">, </w:t>
      </w:r>
      <w:r w:rsidRPr="00B37F82">
        <w:rPr>
          <w:rFonts w:ascii="Calibri" w:hAnsi="Calibri"/>
          <w:color w:val="767171" w:themeColor="background2" w:themeShade="80"/>
          <w:sz w:val="26"/>
          <w:szCs w:val="26"/>
        </w:rPr>
        <w:t xml:space="preserve">la cantidad </w:t>
      </w:r>
      <w:r w:rsidRPr="00885568">
        <w:rPr>
          <w:rFonts w:ascii="Calibri" w:hAnsi="Calibri"/>
          <w:b/>
          <w:color w:val="767171" w:themeColor="background2" w:themeShade="80"/>
          <w:sz w:val="26"/>
          <w:szCs w:val="26"/>
        </w:rPr>
        <w:t>de</w:t>
      </w:r>
      <w:r w:rsidR="00885568" w:rsidRPr="00885568">
        <w:rPr>
          <w:rFonts w:ascii="Calibri" w:hAnsi="Calibri"/>
          <w:b/>
          <w:color w:val="767171" w:themeColor="background2" w:themeShade="80"/>
          <w:sz w:val="26"/>
          <w:szCs w:val="26"/>
        </w:rPr>
        <w:t xml:space="preserve"> </w:t>
      </w:r>
      <w:r w:rsidR="00DD3353">
        <w:rPr>
          <w:rFonts w:ascii="Calibri" w:hAnsi="Calibri" w:cs="Calibri"/>
          <w:b/>
          <w:iCs/>
          <w:color w:val="767171" w:themeColor="background2" w:themeShade="80"/>
          <w:sz w:val="26"/>
          <w:szCs w:val="26"/>
        </w:rPr>
        <w:t>$</w:t>
      </w:r>
      <w:r w:rsidR="00885568" w:rsidRPr="00885568">
        <w:rPr>
          <w:rFonts w:ascii="Calibri" w:hAnsi="Calibri" w:cs="Calibri"/>
          <w:b/>
          <w:iCs/>
          <w:color w:val="767171" w:themeColor="background2" w:themeShade="80"/>
          <w:sz w:val="26"/>
          <w:szCs w:val="26"/>
        </w:rPr>
        <w:t>94.95 (Noventa y cuatro pesos 95/100 Moneda Nacional),</w:t>
      </w:r>
      <w:r w:rsidRPr="00B37F82">
        <w:rPr>
          <w:rFonts w:ascii="Calibri" w:hAnsi="Calibri"/>
          <w:color w:val="767171" w:themeColor="background2" w:themeShade="80"/>
          <w:sz w:val="26"/>
          <w:szCs w:val="26"/>
        </w:rPr>
        <w:t xml:space="preserve"> pagada por concepto de la multa impuesta. Ello de acuerdo a lo razonado en el Considerando Octavo de este fallo. . . . . . . . . .</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w:t>
      </w:r>
      <w:r w:rsidR="002A213D">
        <w:rPr>
          <w:rFonts w:ascii="Calibri" w:hAnsi="Calibri" w:cs="Calibri"/>
          <w:color w:val="767171" w:themeColor="background2" w:themeShade="80"/>
          <w:sz w:val="26"/>
          <w:szCs w:val="26"/>
        </w:rPr>
        <w:t xml:space="preserve">. . . . </w:t>
      </w:r>
    </w:p>
    <w:p w:rsidR="00D02494" w:rsidRPr="00B37F82" w:rsidRDefault="00D02494" w:rsidP="00D02494">
      <w:pPr>
        <w:pStyle w:val="Textoindependiente"/>
        <w:ind w:firstLine="708"/>
        <w:rPr>
          <w:rFonts w:ascii="Calibri" w:hAnsi="Calibri"/>
          <w:color w:val="767171" w:themeColor="background2" w:themeShade="80"/>
          <w:sz w:val="26"/>
          <w:szCs w:val="26"/>
        </w:rPr>
      </w:pPr>
    </w:p>
    <w:p w:rsidR="00D02494" w:rsidRPr="00B37F82" w:rsidRDefault="00D02494" w:rsidP="00D02494">
      <w:pPr>
        <w:pStyle w:val="Textoindependiente"/>
        <w:ind w:firstLine="708"/>
        <w:rPr>
          <w:rFonts w:ascii="Calibri" w:hAnsi="Calibri" w:cs="Calibri"/>
          <w:color w:val="767171" w:themeColor="background2" w:themeShade="80"/>
          <w:sz w:val="26"/>
          <w:szCs w:val="26"/>
        </w:rPr>
      </w:pPr>
      <w:r w:rsidRPr="00B37F82">
        <w:rPr>
          <w:rFonts w:ascii="Calibri" w:hAnsi="Calibri" w:cs="Calibri"/>
          <w:b/>
          <w:color w:val="767171" w:themeColor="background2" w:themeShade="80"/>
          <w:sz w:val="26"/>
          <w:szCs w:val="26"/>
        </w:rPr>
        <w:lastRenderedPageBreak/>
        <w:t>Devolución</w:t>
      </w:r>
      <w:r w:rsidRPr="00B37F82">
        <w:rPr>
          <w:rFonts w:ascii="Calibri" w:hAnsi="Calibri" w:cs="Calibri"/>
          <w:color w:val="767171" w:themeColor="background2" w:themeShade="80"/>
          <w:sz w:val="26"/>
          <w:szCs w:val="26"/>
        </w:rPr>
        <w:t xml:space="preserve"> que se deberá realizar dentro de los </w:t>
      </w:r>
      <w:r w:rsidRPr="00B37F82">
        <w:rPr>
          <w:rFonts w:ascii="Calibri" w:hAnsi="Calibri" w:cs="Calibri"/>
          <w:b/>
          <w:color w:val="767171" w:themeColor="background2" w:themeShade="80"/>
          <w:sz w:val="26"/>
          <w:szCs w:val="26"/>
        </w:rPr>
        <w:t>15 quince días</w:t>
      </w:r>
      <w:r w:rsidRPr="00B37F82">
        <w:rPr>
          <w:rFonts w:ascii="Calibri" w:hAnsi="Calibri" w:cs="Calibri"/>
          <w:color w:val="767171" w:themeColor="background2" w:themeShade="80"/>
          <w:sz w:val="26"/>
          <w:szCs w:val="26"/>
        </w:rPr>
        <w:t xml:space="preserve"> hábiles siguientes a la fecha en que </w:t>
      </w:r>
      <w:r w:rsidRPr="00B37F82">
        <w:rPr>
          <w:rFonts w:ascii="Calibri" w:hAnsi="Calibri" w:cs="Calibri"/>
          <w:b/>
          <w:color w:val="767171" w:themeColor="background2" w:themeShade="80"/>
          <w:sz w:val="26"/>
          <w:szCs w:val="26"/>
        </w:rPr>
        <w:t>cause ejecutoria</w:t>
      </w:r>
      <w:r w:rsidRPr="00B37F82">
        <w:rPr>
          <w:rFonts w:ascii="Calibri" w:hAnsi="Calibri" w:cs="Calibri"/>
          <w:color w:val="767171" w:themeColor="background2" w:themeShade="80"/>
          <w:sz w:val="26"/>
          <w:szCs w:val="26"/>
        </w:rPr>
        <w:t xml:space="preserve"> la presente resolución; debiendo </w:t>
      </w:r>
      <w:r w:rsidRPr="00B37F82">
        <w:rPr>
          <w:rFonts w:ascii="Calibri" w:hAnsi="Calibri" w:cs="Calibri"/>
          <w:b/>
          <w:color w:val="767171" w:themeColor="background2" w:themeShade="80"/>
          <w:sz w:val="26"/>
          <w:szCs w:val="26"/>
        </w:rPr>
        <w:t>informar</w:t>
      </w:r>
      <w:r w:rsidRPr="00B37F82">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D02494" w:rsidRPr="00B37F82" w:rsidRDefault="00D02494" w:rsidP="00D02494">
      <w:pPr>
        <w:jc w:val="both"/>
        <w:rPr>
          <w:rFonts w:ascii="Calibri" w:hAnsi="Calibri" w:cs="Calibri"/>
          <w:color w:val="767171" w:themeColor="background2" w:themeShade="80"/>
          <w:sz w:val="26"/>
          <w:szCs w:val="26"/>
          <w:lang w:val="es-MX"/>
        </w:rPr>
      </w:pPr>
    </w:p>
    <w:p w:rsidR="00D02494" w:rsidRPr="00B37F82" w:rsidRDefault="00D02494" w:rsidP="00D02494">
      <w:pPr>
        <w:pStyle w:val="Textoindependiente"/>
        <w:ind w:firstLine="708"/>
        <w:rPr>
          <w:rFonts w:ascii="Calibri" w:hAnsi="Calibri" w:cs="Calibri"/>
          <w:color w:val="767171" w:themeColor="background2" w:themeShade="80"/>
          <w:sz w:val="26"/>
          <w:szCs w:val="26"/>
        </w:rPr>
      </w:pPr>
      <w:r w:rsidRPr="00B37F82">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D02494" w:rsidRPr="00B37F82" w:rsidRDefault="00D02494" w:rsidP="00D02494">
      <w:pPr>
        <w:jc w:val="both"/>
        <w:rPr>
          <w:rFonts w:ascii="Calibri" w:hAnsi="Calibri" w:cs="Calibri"/>
          <w:color w:val="767171" w:themeColor="background2" w:themeShade="80"/>
          <w:sz w:val="26"/>
          <w:szCs w:val="26"/>
          <w:lang w:val="es-MX"/>
        </w:rPr>
      </w:pPr>
    </w:p>
    <w:p w:rsidR="00D02494" w:rsidRPr="00B37F82" w:rsidRDefault="00D02494" w:rsidP="00D02494">
      <w:pPr>
        <w:pStyle w:val="Textoindependiente"/>
        <w:ind w:firstLine="708"/>
        <w:rPr>
          <w:rFonts w:ascii="Calibri" w:hAnsi="Calibri" w:cs="Calibri"/>
          <w:color w:val="767171" w:themeColor="background2" w:themeShade="80"/>
          <w:sz w:val="26"/>
          <w:szCs w:val="26"/>
        </w:rPr>
      </w:pPr>
      <w:r w:rsidRPr="00B37F82">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D02494" w:rsidRPr="00B37F82" w:rsidRDefault="00D02494" w:rsidP="00D02494">
      <w:pPr>
        <w:pStyle w:val="Textoindependiente"/>
        <w:ind w:firstLine="708"/>
        <w:rPr>
          <w:rFonts w:ascii="Calibri" w:hAnsi="Calibri" w:cs="Calibri"/>
          <w:b/>
          <w:bCs/>
          <w:color w:val="767171" w:themeColor="background2" w:themeShade="80"/>
          <w:sz w:val="26"/>
          <w:szCs w:val="26"/>
        </w:rPr>
      </w:pPr>
    </w:p>
    <w:p w:rsidR="00D02494" w:rsidRPr="00B37F82" w:rsidRDefault="00D02494" w:rsidP="00D02494">
      <w:pPr>
        <w:pStyle w:val="Textoindependiente"/>
        <w:ind w:firstLine="708"/>
        <w:rPr>
          <w:color w:val="767171" w:themeColor="background2" w:themeShade="80"/>
        </w:rPr>
      </w:pPr>
      <w:r w:rsidRPr="00B37F82">
        <w:rPr>
          <w:rFonts w:ascii="Calibri" w:hAnsi="Calibri" w:cs="Calibri"/>
          <w:color w:val="767171" w:themeColor="background2" w:themeShade="80"/>
          <w:sz w:val="26"/>
          <w:szCs w:val="26"/>
        </w:rPr>
        <w:t xml:space="preserve">Así lo resolvió y firma el Licenciado </w:t>
      </w:r>
      <w:r w:rsidRPr="00B37F82">
        <w:rPr>
          <w:rFonts w:ascii="Calibri" w:hAnsi="Calibri" w:cs="Calibri"/>
          <w:b/>
          <w:bCs/>
          <w:color w:val="767171" w:themeColor="background2" w:themeShade="80"/>
          <w:sz w:val="26"/>
          <w:szCs w:val="26"/>
        </w:rPr>
        <w:t>Ernesto Alejandro Mora Álvarez</w:t>
      </w:r>
      <w:r w:rsidRPr="00B37F82">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B37F82">
        <w:rPr>
          <w:rFonts w:ascii="Calibri" w:hAnsi="Calibri" w:cs="Calibri"/>
          <w:b/>
          <w:bCs/>
          <w:color w:val="767171" w:themeColor="background2" w:themeShade="80"/>
          <w:sz w:val="26"/>
          <w:szCs w:val="26"/>
        </w:rPr>
        <w:t>María del Rocío Villanueva Sánchez</w:t>
      </w:r>
      <w:r w:rsidRPr="00B37F82">
        <w:rPr>
          <w:rFonts w:ascii="Calibri" w:hAnsi="Calibri" w:cs="Calibri"/>
          <w:color w:val="767171" w:themeColor="background2" w:themeShade="80"/>
          <w:sz w:val="26"/>
          <w:szCs w:val="26"/>
        </w:rPr>
        <w:t xml:space="preserve">, quien da fe. . . . . . . . . . . . . . . . . . . . . . . . . . . . . . . . . . . . . . . . . </w:t>
      </w:r>
      <w:r w:rsidRPr="00B37F82">
        <w:rPr>
          <w:color w:val="767171" w:themeColor="background2" w:themeShade="80"/>
        </w:rPr>
        <w:t>.</w:t>
      </w:r>
    </w:p>
    <w:p w:rsidR="00D02494" w:rsidRPr="00B37F82" w:rsidRDefault="00D02494" w:rsidP="00D02494">
      <w:pPr>
        <w:rPr>
          <w:color w:val="767171" w:themeColor="background2" w:themeShade="80"/>
        </w:rPr>
      </w:pPr>
    </w:p>
    <w:sectPr w:rsidR="00D02494" w:rsidRPr="00B37F82" w:rsidSect="006620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AC2" w:rsidRDefault="00A81AC2">
      <w:r>
        <w:separator/>
      </w:r>
    </w:p>
  </w:endnote>
  <w:endnote w:type="continuationSeparator" w:id="0">
    <w:p w:rsidR="00A81AC2" w:rsidRDefault="00A8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AC2" w:rsidRDefault="00A81AC2">
      <w:r>
        <w:separator/>
      </w:r>
    </w:p>
  </w:footnote>
  <w:footnote w:type="continuationSeparator" w:id="0">
    <w:p w:rsidR="00A81AC2" w:rsidRDefault="00A81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88556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A81AC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885568">
    <w:pPr>
      <w:pStyle w:val="Encabezado"/>
      <w:framePr w:wrap="around" w:vAnchor="text" w:hAnchor="margin" w:xAlign="center" w:y="1"/>
      <w:rPr>
        <w:rStyle w:val="Nmerodepgina"/>
      </w:rPr>
    </w:pPr>
    <w:r w:rsidRPr="003250A1">
      <w:rPr>
        <w:rStyle w:val="Nmerodepgina"/>
        <w:color w:val="7F7F7F" w:themeColor="text1" w:themeTint="80"/>
      </w:rPr>
      <w:fldChar w:fldCharType="begin"/>
    </w:r>
    <w:r w:rsidRPr="003250A1">
      <w:rPr>
        <w:rStyle w:val="Nmerodepgina"/>
        <w:color w:val="7F7F7F" w:themeColor="text1" w:themeTint="80"/>
      </w:rPr>
      <w:instrText xml:space="preserve">PAGE  </w:instrText>
    </w:r>
    <w:r w:rsidRPr="003250A1">
      <w:rPr>
        <w:rStyle w:val="Nmerodepgina"/>
        <w:color w:val="7F7F7F" w:themeColor="text1" w:themeTint="80"/>
      </w:rPr>
      <w:fldChar w:fldCharType="separate"/>
    </w:r>
    <w:r w:rsidR="0059725C">
      <w:rPr>
        <w:rStyle w:val="Nmerodepgina"/>
        <w:noProof/>
        <w:color w:val="7F7F7F" w:themeColor="text1" w:themeTint="80"/>
      </w:rPr>
      <w:t>2</w:t>
    </w:r>
    <w:r w:rsidRPr="003250A1">
      <w:rPr>
        <w:rStyle w:val="Nmerodepgina"/>
        <w:color w:val="7F7F7F" w:themeColor="text1" w:themeTint="80"/>
      </w:rPr>
      <w:fldChar w:fldCharType="end"/>
    </w:r>
  </w:p>
  <w:p w:rsidR="00DE47C0" w:rsidRDefault="00A81AC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494"/>
    <w:rsid w:val="0002524B"/>
    <w:rsid w:val="00025B2F"/>
    <w:rsid w:val="000F0778"/>
    <w:rsid w:val="000F5878"/>
    <w:rsid w:val="001653F6"/>
    <w:rsid w:val="0017087B"/>
    <w:rsid w:val="001863CF"/>
    <w:rsid w:val="001A4D85"/>
    <w:rsid w:val="001C6F76"/>
    <w:rsid w:val="001E029B"/>
    <w:rsid w:val="00220A66"/>
    <w:rsid w:val="0023276A"/>
    <w:rsid w:val="0024578D"/>
    <w:rsid w:val="002A213D"/>
    <w:rsid w:val="003D2777"/>
    <w:rsid w:val="003E2CF8"/>
    <w:rsid w:val="00485AE3"/>
    <w:rsid w:val="004A34AD"/>
    <w:rsid w:val="004A4DC2"/>
    <w:rsid w:val="00505E58"/>
    <w:rsid w:val="00537F15"/>
    <w:rsid w:val="0054736D"/>
    <w:rsid w:val="0059725C"/>
    <w:rsid w:val="005D25CD"/>
    <w:rsid w:val="005D4792"/>
    <w:rsid w:val="005E2D9D"/>
    <w:rsid w:val="005F20E9"/>
    <w:rsid w:val="00620F0D"/>
    <w:rsid w:val="00621ABC"/>
    <w:rsid w:val="00662023"/>
    <w:rsid w:val="00741E80"/>
    <w:rsid w:val="00756020"/>
    <w:rsid w:val="0078053E"/>
    <w:rsid w:val="0078206D"/>
    <w:rsid w:val="007B39BB"/>
    <w:rsid w:val="008447FE"/>
    <w:rsid w:val="00885568"/>
    <w:rsid w:val="00893AC8"/>
    <w:rsid w:val="008B6C38"/>
    <w:rsid w:val="008C51ED"/>
    <w:rsid w:val="008E70D5"/>
    <w:rsid w:val="009468E6"/>
    <w:rsid w:val="009A1901"/>
    <w:rsid w:val="009B40A4"/>
    <w:rsid w:val="009F21C4"/>
    <w:rsid w:val="00A279ED"/>
    <w:rsid w:val="00A70446"/>
    <w:rsid w:val="00A72293"/>
    <w:rsid w:val="00A81AC2"/>
    <w:rsid w:val="00A87164"/>
    <w:rsid w:val="00A91481"/>
    <w:rsid w:val="00AE0720"/>
    <w:rsid w:val="00B00D51"/>
    <w:rsid w:val="00B12596"/>
    <w:rsid w:val="00B1431C"/>
    <w:rsid w:val="00B14B10"/>
    <w:rsid w:val="00B32F1F"/>
    <w:rsid w:val="00B73B70"/>
    <w:rsid w:val="00B73FF8"/>
    <w:rsid w:val="00BA5540"/>
    <w:rsid w:val="00BC435E"/>
    <w:rsid w:val="00BF4820"/>
    <w:rsid w:val="00C3511D"/>
    <w:rsid w:val="00C56D9D"/>
    <w:rsid w:val="00C57C86"/>
    <w:rsid w:val="00C70207"/>
    <w:rsid w:val="00C84DBD"/>
    <w:rsid w:val="00CA0A84"/>
    <w:rsid w:val="00CB5A35"/>
    <w:rsid w:val="00CD33A5"/>
    <w:rsid w:val="00CE1B21"/>
    <w:rsid w:val="00CE47F4"/>
    <w:rsid w:val="00D02494"/>
    <w:rsid w:val="00D04EE9"/>
    <w:rsid w:val="00D23B01"/>
    <w:rsid w:val="00D61403"/>
    <w:rsid w:val="00D65877"/>
    <w:rsid w:val="00DC786B"/>
    <w:rsid w:val="00DD133E"/>
    <w:rsid w:val="00DD3353"/>
    <w:rsid w:val="00DD3D98"/>
    <w:rsid w:val="00E079DF"/>
    <w:rsid w:val="00E60BB0"/>
    <w:rsid w:val="00E64FB3"/>
    <w:rsid w:val="00EB50A4"/>
    <w:rsid w:val="00F11E9F"/>
    <w:rsid w:val="00F42F55"/>
    <w:rsid w:val="00F44271"/>
    <w:rsid w:val="00FB066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49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0249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49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D02494"/>
    <w:pPr>
      <w:jc w:val="both"/>
    </w:pPr>
    <w:rPr>
      <w:lang w:val="es-MX"/>
    </w:rPr>
  </w:style>
  <w:style w:type="character" w:customStyle="1" w:styleId="TextoindependienteCar">
    <w:name w:val="Texto independiente Car"/>
    <w:basedOn w:val="Fuentedeprrafopredeter"/>
    <w:link w:val="Textoindependiente"/>
    <w:rsid w:val="00D02494"/>
    <w:rPr>
      <w:rFonts w:ascii="Times New Roman" w:eastAsia="Calibri" w:hAnsi="Times New Roman" w:cs="Times New Roman"/>
      <w:sz w:val="24"/>
      <w:szCs w:val="24"/>
      <w:lang w:eastAsia="es-ES"/>
    </w:rPr>
  </w:style>
  <w:style w:type="character" w:styleId="Nmerodepgina">
    <w:name w:val="page number"/>
    <w:semiHidden/>
    <w:rsid w:val="00D02494"/>
    <w:rPr>
      <w:rFonts w:cs="Times New Roman"/>
    </w:rPr>
  </w:style>
  <w:style w:type="paragraph" w:styleId="Encabezado">
    <w:name w:val="header"/>
    <w:basedOn w:val="Normal"/>
    <w:link w:val="EncabezadoCar"/>
    <w:semiHidden/>
    <w:rsid w:val="00D02494"/>
    <w:pPr>
      <w:tabs>
        <w:tab w:val="center" w:pos="4419"/>
        <w:tab w:val="right" w:pos="8838"/>
      </w:tabs>
    </w:pPr>
    <w:rPr>
      <w:lang w:val="es-MX"/>
    </w:rPr>
  </w:style>
  <w:style w:type="character" w:customStyle="1" w:styleId="EncabezadoCar">
    <w:name w:val="Encabezado Car"/>
    <w:basedOn w:val="Fuentedeprrafopredeter"/>
    <w:link w:val="Encabezado"/>
    <w:semiHidden/>
    <w:rsid w:val="00D02494"/>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nhideWhenUsed/>
    <w:rsid w:val="00D0249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D02494"/>
    <w:rPr>
      <w:rFonts w:ascii="Times New Roman" w:eastAsia="Times New Roman" w:hAnsi="Times New Roman" w:cs="Times New Roman"/>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49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0249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249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D02494"/>
    <w:pPr>
      <w:jc w:val="both"/>
    </w:pPr>
    <w:rPr>
      <w:lang w:val="es-MX"/>
    </w:rPr>
  </w:style>
  <w:style w:type="character" w:customStyle="1" w:styleId="TextoindependienteCar">
    <w:name w:val="Texto independiente Car"/>
    <w:basedOn w:val="Fuentedeprrafopredeter"/>
    <w:link w:val="Textoindependiente"/>
    <w:rsid w:val="00D02494"/>
    <w:rPr>
      <w:rFonts w:ascii="Times New Roman" w:eastAsia="Calibri" w:hAnsi="Times New Roman" w:cs="Times New Roman"/>
      <w:sz w:val="24"/>
      <w:szCs w:val="24"/>
      <w:lang w:eastAsia="es-ES"/>
    </w:rPr>
  </w:style>
  <w:style w:type="character" w:styleId="Nmerodepgina">
    <w:name w:val="page number"/>
    <w:semiHidden/>
    <w:rsid w:val="00D02494"/>
    <w:rPr>
      <w:rFonts w:cs="Times New Roman"/>
    </w:rPr>
  </w:style>
  <w:style w:type="paragraph" w:styleId="Encabezado">
    <w:name w:val="header"/>
    <w:basedOn w:val="Normal"/>
    <w:link w:val="EncabezadoCar"/>
    <w:semiHidden/>
    <w:rsid w:val="00D02494"/>
    <w:pPr>
      <w:tabs>
        <w:tab w:val="center" w:pos="4419"/>
        <w:tab w:val="right" w:pos="8838"/>
      </w:tabs>
    </w:pPr>
    <w:rPr>
      <w:lang w:val="es-MX"/>
    </w:rPr>
  </w:style>
  <w:style w:type="character" w:customStyle="1" w:styleId="EncabezadoCar">
    <w:name w:val="Encabezado Car"/>
    <w:basedOn w:val="Fuentedeprrafopredeter"/>
    <w:link w:val="Encabezado"/>
    <w:semiHidden/>
    <w:rsid w:val="00D02494"/>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unhideWhenUsed/>
    <w:rsid w:val="00D0249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D0249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5164">
      <w:bodyDiv w:val="1"/>
      <w:marLeft w:val="0"/>
      <w:marRight w:val="0"/>
      <w:marTop w:val="0"/>
      <w:marBottom w:val="0"/>
      <w:divBdr>
        <w:top w:val="none" w:sz="0" w:space="0" w:color="auto"/>
        <w:left w:val="none" w:sz="0" w:space="0" w:color="auto"/>
        <w:bottom w:val="none" w:sz="0" w:space="0" w:color="auto"/>
        <w:right w:val="none" w:sz="0" w:space="0" w:color="auto"/>
      </w:divBdr>
    </w:div>
    <w:div w:id="1098016643">
      <w:bodyDiv w:val="1"/>
      <w:marLeft w:val="0"/>
      <w:marRight w:val="0"/>
      <w:marTop w:val="0"/>
      <w:marBottom w:val="0"/>
      <w:divBdr>
        <w:top w:val="none" w:sz="0" w:space="0" w:color="auto"/>
        <w:left w:val="none" w:sz="0" w:space="0" w:color="auto"/>
        <w:bottom w:val="none" w:sz="0" w:space="0" w:color="auto"/>
        <w:right w:val="none" w:sz="0" w:space="0" w:color="auto"/>
      </w:divBdr>
    </w:div>
    <w:div w:id="1293485469">
      <w:bodyDiv w:val="1"/>
      <w:marLeft w:val="0"/>
      <w:marRight w:val="0"/>
      <w:marTop w:val="0"/>
      <w:marBottom w:val="0"/>
      <w:divBdr>
        <w:top w:val="none" w:sz="0" w:space="0" w:color="auto"/>
        <w:left w:val="none" w:sz="0" w:space="0" w:color="auto"/>
        <w:bottom w:val="none" w:sz="0" w:space="0" w:color="auto"/>
        <w:right w:val="none" w:sz="0" w:space="0" w:color="auto"/>
      </w:divBdr>
    </w:div>
    <w:div w:id="1398898141">
      <w:bodyDiv w:val="1"/>
      <w:marLeft w:val="0"/>
      <w:marRight w:val="0"/>
      <w:marTop w:val="0"/>
      <w:marBottom w:val="0"/>
      <w:divBdr>
        <w:top w:val="none" w:sz="0" w:space="0" w:color="auto"/>
        <w:left w:val="none" w:sz="0" w:space="0" w:color="auto"/>
        <w:bottom w:val="none" w:sz="0" w:space="0" w:color="auto"/>
        <w:right w:val="none" w:sz="0" w:space="0" w:color="auto"/>
      </w:divBdr>
    </w:div>
    <w:div w:id="167221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3200</Words>
  <Characters>17603</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2017-06-29T14:29:00Z</dcterms:created>
  <dcterms:modified xsi:type="dcterms:W3CDTF">2017-06-29T14:29:00Z</dcterms:modified>
</cp:coreProperties>
</file>